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60086" w14:textId="4C8D1C6B" w:rsidR="00A04A15" w:rsidRPr="00692237" w:rsidRDefault="00A04A15" w:rsidP="00D450C3">
      <w:pPr>
        <w:spacing w:after="0" w:line="240" w:lineRule="auto"/>
        <w:ind w:firstLine="709"/>
        <w:jc w:val="right"/>
        <w:rPr>
          <w:bCs/>
          <w:sz w:val="28"/>
          <w:szCs w:val="28"/>
          <w:lang w:val="ru-RU"/>
        </w:rPr>
      </w:pPr>
      <w:bookmarkStart w:id="0" w:name="z15"/>
      <w:r w:rsidRPr="00692237">
        <w:rPr>
          <w:bCs/>
          <w:sz w:val="28"/>
          <w:szCs w:val="28"/>
          <w:lang w:val="ru-RU"/>
        </w:rPr>
        <w:t>Утверждены приказом</w:t>
      </w:r>
    </w:p>
    <w:p w14:paraId="0441641F" w14:textId="3D6188A1" w:rsidR="00FB570E" w:rsidRDefault="00FB570E" w:rsidP="006C385B">
      <w:pPr>
        <w:spacing w:after="0" w:line="240" w:lineRule="auto"/>
        <w:rPr>
          <w:b/>
          <w:color w:val="000000"/>
          <w:sz w:val="28"/>
          <w:szCs w:val="28"/>
          <w:lang w:val="ru-RU"/>
        </w:rPr>
      </w:pPr>
    </w:p>
    <w:p w14:paraId="61C3591C" w14:textId="77777777" w:rsidR="00A04A15" w:rsidRPr="009105F0" w:rsidRDefault="00A04A15" w:rsidP="006C385B">
      <w:pPr>
        <w:spacing w:after="0" w:line="240" w:lineRule="auto"/>
        <w:rPr>
          <w:b/>
          <w:color w:val="000000"/>
          <w:sz w:val="28"/>
          <w:szCs w:val="28"/>
          <w:lang w:val="ru-RU"/>
        </w:rPr>
      </w:pPr>
    </w:p>
    <w:p w14:paraId="329FE6E4" w14:textId="2B137D76" w:rsidR="00A04A15" w:rsidRDefault="009A0428" w:rsidP="006C385B">
      <w:pPr>
        <w:spacing w:after="0" w:line="240" w:lineRule="auto"/>
        <w:ind w:firstLine="567"/>
        <w:jc w:val="center"/>
        <w:rPr>
          <w:b/>
          <w:sz w:val="28"/>
          <w:szCs w:val="28"/>
          <w:lang w:val="ru-RU"/>
        </w:rPr>
      </w:pPr>
      <w:r w:rsidRPr="009105F0">
        <w:rPr>
          <w:b/>
          <w:color w:val="000000"/>
          <w:sz w:val="28"/>
          <w:szCs w:val="28"/>
          <w:lang w:val="ru-KZ"/>
        </w:rPr>
        <w:t>Правила</w:t>
      </w:r>
      <w:r w:rsidR="002E7E60" w:rsidRPr="009105F0">
        <w:rPr>
          <w:b/>
          <w:color w:val="000000"/>
          <w:sz w:val="28"/>
          <w:szCs w:val="28"/>
          <w:lang w:val="ru-RU"/>
        </w:rPr>
        <w:t xml:space="preserve"> оценки</w:t>
      </w:r>
      <w:r w:rsidR="00220266" w:rsidRPr="009105F0">
        <w:rPr>
          <w:b/>
          <w:color w:val="000000"/>
          <w:sz w:val="28"/>
          <w:szCs w:val="28"/>
          <w:lang w:val="ru-RU"/>
        </w:rPr>
        <w:t xml:space="preserve"> </w:t>
      </w:r>
      <w:r w:rsidR="002E7E60" w:rsidRPr="009105F0">
        <w:rPr>
          <w:b/>
          <w:color w:val="000000"/>
          <w:sz w:val="28"/>
          <w:szCs w:val="28"/>
          <w:lang w:val="ru-RU"/>
        </w:rPr>
        <w:t xml:space="preserve">эффективности </w:t>
      </w:r>
      <w:r w:rsidR="00220266" w:rsidRPr="009105F0">
        <w:rPr>
          <w:b/>
          <w:sz w:val="28"/>
          <w:szCs w:val="28"/>
          <w:lang w:val="ru-RU"/>
        </w:rPr>
        <w:t xml:space="preserve">предоставляемых </w:t>
      </w:r>
    </w:p>
    <w:p w14:paraId="3E7AD748" w14:textId="49613E4D" w:rsidR="00220266" w:rsidRPr="009105F0" w:rsidRDefault="00220266" w:rsidP="006C385B">
      <w:pPr>
        <w:spacing w:after="0" w:line="240" w:lineRule="auto"/>
        <w:ind w:firstLine="567"/>
        <w:jc w:val="center"/>
        <w:rPr>
          <w:b/>
          <w:color w:val="000000"/>
          <w:sz w:val="28"/>
          <w:szCs w:val="28"/>
          <w:lang w:val="ru-RU"/>
        </w:rPr>
      </w:pPr>
      <w:r w:rsidRPr="009105F0">
        <w:rPr>
          <w:b/>
          <w:sz w:val="28"/>
          <w:szCs w:val="28"/>
          <w:lang w:val="ru-RU"/>
        </w:rPr>
        <w:t>инвестиционных преференций</w:t>
      </w:r>
      <w:bookmarkStart w:id="1" w:name="z16"/>
      <w:bookmarkEnd w:id="0"/>
    </w:p>
    <w:p w14:paraId="09A1AA9E" w14:textId="3B698747" w:rsidR="003047C2" w:rsidRDefault="003047C2" w:rsidP="006C385B">
      <w:pPr>
        <w:spacing w:after="0" w:line="240" w:lineRule="auto"/>
        <w:rPr>
          <w:b/>
          <w:color w:val="000000"/>
          <w:sz w:val="28"/>
          <w:szCs w:val="28"/>
          <w:lang w:val="ru-RU"/>
        </w:rPr>
      </w:pPr>
    </w:p>
    <w:p w14:paraId="5A778F73" w14:textId="77777777" w:rsidR="00A04A15" w:rsidRPr="009105F0" w:rsidRDefault="00A04A15" w:rsidP="006C385B">
      <w:pPr>
        <w:spacing w:after="0" w:line="240" w:lineRule="auto"/>
        <w:rPr>
          <w:b/>
          <w:color w:val="000000"/>
          <w:sz w:val="28"/>
          <w:szCs w:val="28"/>
          <w:lang w:val="ru-RU"/>
        </w:rPr>
      </w:pPr>
    </w:p>
    <w:p w14:paraId="1A1B317D" w14:textId="65DC3EF8" w:rsidR="0031462D" w:rsidRPr="009105F0" w:rsidRDefault="002E7E60" w:rsidP="006C385B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9105F0">
        <w:rPr>
          <w:b/>
          <w:color w:val="000000"/>
          <w:sz w:val="28"/>
          <w:szCs w:val="28"/>
          <w:lang w:val="ru-RU"/>
        </w:rPr>
        <w:t>Глава 1. Общие положения</w:t>
      </w:r>
    </w:p>
    <w:p w14:paraId="204643D5" w14:textId="77777777" w:rsidR="003047C2" w:rsidRPr="009105F0" w:rsidRDefault="003047C2" w:rsidP="006C385B">
      <w:pPr>
        <w:spacing w:after="0" w:line="240" w:lineRule="auto"/>
        <w:rPr>
          <w:sz w:val="28"/>
          <w:szCs w:val="28"/>
          <w:lang w:val="ru-RU"/>
        </w:rPr>
      </w:pPr>
    </w:p>
    <w:p w14:paraId="22D51357" w14:textId="7415D14F" w:rsidR="00A04A15" w:rsidRPr="00A04A15" w:rsidRDefault="00A04A15" w:rsidP="006C385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" w:name="z18"/>
      <w:bookmarkEnd w:id="1"/>
      <w:r w:rsidRPr="00A04A15">
        <w:rPr>
          <w:sz w:val="28"/>
          <w:szCs w:val="28"/>
          <w:lang w:val="ru-RU"/>
        </w:rPr>
        <w:t>1.</w:t>
      </w:r>
      <w:r w:rsidR="00721EB6">
        <w:rPr>
          <w:sz w:val="28"/>
          <w:szCs w:val="28"/>
          <w:lang w:val="ru-RU"/>
        </w:rPr>
        <w:t> </w:t>
      </w:r>
      <w:r w:rsidRPr="00A04A15">
        <w:rPr>
          <w:sz w:val="28"/>
          <w:szCs w:val="28"/>
          <w:lang w:val="ru-RU"/>
        </w:rPr>
        <w:t xml:space="preserve">Настоящие Правила оценки эффективности предоставляемых инвестиционных преференций (далее – Правила) разработаны в соответствии с пунктом 2 статьи 296-3 Предпринимательского </w:t>
      </w:r>
      <w:r>
        <w:rPr>
          <w:sz w:val="28"/>
          <w:szCs w:val="28"/>
          <w:lang w:val="ru-RU"/>
        </w:rPr>
        <w:t>к</w:t>
      </w:r>
      <w:r w:rsidRPr="00A04A15">
        <w:rPr>
          <w:sz w:val="28"/>
          <w:szCs w:val="28"/>
          <w:lang w:val="ru-RU"/>
        </w:rPr>
        <w:t>одекса Республики Казахстан (далее – Кодекс) и определя</w:t>
      </w:r>
      <w:r w:rsidR="00721EB6">
        <w:rPr>
          <w:sz w:val="28"/>
          <w:szCs w:val="28"/>
          <w:lang w:val="ru-RU"/>
        </w:rPr>
        <w:t>ю</w:t>
      </w:r>
      <w:r w:rsidRPr="00A04A15">
        <w:rPr>
          <w:sz w:val="28"/>
          <w:szCs w:val="28"/>
          <w:lang w:val="ru-RU"/>
        </w:rPr>
        <w:t>т порядок оценки эффективности предоставляемых инвестиционных преференций.</w:t>
      </w:r>
    </w:p>
    <w:p w14:paraId="0A591CB7" w14:textId="77777777" w:rsidR="00D843CD" w:rsidRDefault="0029737A" w:rsidP="006C385B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29737A">
        <w:rPr>
          <w:sz w:val="28"/>
          <w:szCs w:val="28"/>
          <w:lang w:val="ru-RU"/>
        </w:rPr>
        <w:t>2</w:t>
      </w:r>
      <w:r w:rsidR="00A04A15">
        <w:rPr>
          <w:sz w:val="28"/>
          <w:szCs w:val="28"/>
          <w:lang w:val="ru-RU"/>
        </w:rPr>
        <w:t xml:space="preserve">. </w:t>
      </w:r>
      <w:r w:rsidR="002E7E60" w:rsidRPr="00A04A15">
        <w:rPr>
          <w:color w:val="000000"/>
          <w:sz w:val="28"/>
          <w:szCs w:val="28"/>
          <w:lang w:val="ru-RU"/>
        </w:rPr>
        <w:t>Объект</w:t>
      </w:r>
      <w:r w:rsidR="00EA3DAB" w:rsidRPr="00A04A15">
        <w:rPr>
          <w:color w:val="000000"/>
          <w:sz w:val="28"/>
          <w:szCs w:val="28"/>
          <w:lang w:val="ru-KZ"/>
        </w:rPr>
        <w:t>ом</w:t>
      </w:r>
      <w:r w:rsidR="002E7E60" w:rsidRPr="00A04A15">
        <w:rPr>
          <w:color w:val="000000"/>
          <w:sz w:val="28"/>
          <w:szCs w:val="28"/>
          <w:lang w:val="ru-RU"/>
        </w:rPr>
        <w:t xml:space="preserve"> оценки </w:t>
      </w:r>
      <w:r w:rsidR="002E7E60" w:rsidRPr="0009357F">
        <w:rPr>
          <w:color w:val="000000"/>
          <w:sz w:val="28"/>
          <w:szCs w:val="28"/>
          <w:lang w:val="ru-RU"/>
        </w:rPr>
        <w:t>явля</w:t>
      </w:r>
      <w:r w:rsidR="00EA3DAB" w:rsidRPr="0009357F">
        <w:rPr>
          <w:color w:val="000000"/>
          <w:sz w:val="28"/>
          <w:szCs w:val="28"/>
          <w:lang w:val="ru-RU"/>
        </w:rPr>
        <w:t>ется эффективность реализации инвестиционных проектов, осуществляемых юридическими лицами, получившими от государства инвестиционные преференции.</w:t>
      </w:r>
      <w:bookmarkStart w:id="3" w:name="z19"/>
      <w:bookmarkEnd w:id="2"/>
      <w:r w:rsidR="006B0A97" w:rsidRPr="006B0A97">
        <w:rPr>
          <w:color w:val="000000"/>
          <w:sz w:val="28"/>
          <w:szCs w:val="28"/>
          <w:lang w:val="ru-RU"/>
        </w:rPr>
        <w:t xml:space="preserve"> </w:t>
      </w:r>
    </w:p>
    <w:p w14:paraId="59F7353B" w14:textId="3AD4B42C" w:rsidR="00042786" w:rsidRPr="006B0A97" w:rsidRDefault="00D843CD" w:rsidP="006C385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3. </w:t>
      </w:r>
      <w:r w:rsidR="006B0A97">
        <w:rPr>
          <w:color w:val="000000"/>
          <w:sz w:val="28"/>
          <w:szCs w:val="28"/>
          <w:lang w:val="ru-RU"/>
        </w:rPr>
        <w:t>Оценка эффективности предоставляемых инвестиционных преференций осуществляется для проведения анализа эффективности предоставляемых инвестиционных преференций на социально-экономическое развитие.</w:t>
      </w:r>
    </w:p>
    <w:p w14:paraId="303CB523" w14:textId="584CC3D1" w:rsidR="008A626A" w:rsidRPr="0009357F" w:rsidRDefault="00D843CD" w:rsidP="006C385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042786" w:rsidRPr="0009357F">
        <w:rPr>
          <w:sz w:val="28"/>
          <w:szCs w:val="28"/>
          <w:lang w:val="ru-RU"/>
        </w:rPr>
        <w:t>. </w:t>
      </w:r>
      <w:r w:rsidR="002E7E60" w:rsidRPr="0009357F">
        <w:rPr>
          <w:color w:val="000000"/>
          <w:sz w:val="28"/>
          <w:szCs w:val="28"/>
          <w:lang w:val="ru-RU"/>
        </w:rPr>
        <w:t>В настоящ</w:t>
      </w:r>
      <w:r w:rsidR="00042786" w:rsidRPr="0009357F">
        <w:rPr>
          <w:color w:val="000000"/>
          <w:sz w:val="28"/>
          <w:szCs w:val="28"/>
          <w:lang w:val="ru-RU"/>
        </w:rPr>
        <w:t>их Правилах</w:t>
      </w:r>
      <w:r w:rsidR="002E7E60" w:rsidRPr="0009357F">
        <w:rPr>
          <w:color w:val="000000"/>
          <w:sz w:val="28"/>
          <w:szCs w:val="28"/>
          <w:lang w:val="ru-RU"/>
        </w:rPr>
        <w:t xml:space="preserve"> используются следующие основные понятия:</w:t>
      </w:r>
      <w:bookmarkStart w:id="4" w:name="z20"/>
      <w:bookmarkEnd w:id="3"/>
    </w:p>
    <w:p w14:paraId="01055A98" w14:textId="3B360515" w:rsidR="006F4655" w:rsidRPr="0009357F" w:rsidRDefault="006F4655" w:rsidP="00721EB6">
      <w:pPr>
        <w:pStyle w:val="af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09357F">
        <w:rPr>
          <w:color w:val="000000"/>
          <w:sz w:val="28"/>
          <w:szCs w:val="28"/>
          <w:lang w:val="ru-RU"/>
        </w:rPr>
        <w:t>уполномоченный орган</w:t>
      </w:r>
      <w:r w:rsidR="006B0A97">
        <w:rPr>
          <w:color w:val="000000"/>
          <w:sz w:val="28"/>
          <w:szCs w:val="28"/>
          <w:lang w:val="ru-RU"/>
        </w:rPr>
        <w:t xml:space="preserve"> </w:t>
      </w:r>
      <w:r w:rsidRPr="0009357F">
        <w:rPr>
          <w:color w:val="000000"/>
          <w:sz w:val="28"/>
          <w:szCs w:val="28"/>
          <w:lang w:val="ru-RU"/>
        </w:rPr>
        <w:t xml:space="preserve">– центральный </w:t>
      </w:r>
      <w:r w:rsidR="006B0A97">
        <w:rPr>
          <w:color w:val="000000"/>
          <w:sz w:val="28"/>
          <w:szCs w:val="28"/>
          <w:lang w:val="ru-RU"/>
        </w:rPr>
        <w:t>исполнительный</w:t>
      </w:r>
      <w:r w:rsidRPr="0009357F">
        <w:rPr>
          <w:color w:val="000000"/>
          <w:sz w:val="28"/>
          <w:szCs w:val="28"/>
          <w:lang w:val="ru-RU"/>
        </w:rPr>
        <w:t xml:space="preserve"> орган, осуществляющий формирование государственной политики по привлечению инвестиций;</w:t>
      </w:r>
    </w:p>
    <w:p w14:paraId="23FDCE3E" w14:textId="08E675DA" w:rsidR="008A626A" w:rsidRPr="00AA1B88" w:rsidRDefault="009541D7" w:rsidP="00721EB6">
      <w:pPr>
        <w:pStyle w:val="af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09357F">
        <w:rPr>
          <w:color w:val="000000"/>
          <w:sz w:val="28"/>
          <w:szCs w:val="28"/>
          <w:lang w:val="ru-RU"/>
        </w:rPr>
        <w:t>уполномоченный орган по инвестициям</w:t>
      </w:r>
      <w:r w:rsidR="002E7E60" w:rsidRPr="0009357F">
        <w:rPr>
          <w:color w:val="000000"/>
          <w:sz w:val="28"/>
          <w:szCs w:val="28"/>
          <w:lang w:val="ru-RU"/>
        </w:rPr>
        <w:t xml:space="preserve"> – </w:t>
      </w:r>
      <w:r w:rsidR="0078639E" w:rsidRPr="0009357F">
        <w:rPr>
          <w:color w:val="000000"/>
          <w:sz w:val="28"/>
          <w:szCs w:val="28"/>
          <w:lang w:val="ru-RU"/>
        </w:rPr>
        <w:t>центральный исполнительный орган</w:t>
      </w:r>
      <w:r w:rsidRPr="0009357F">
        <w:rPr>
          <w:color w:val="000000"/>
          <w:sz w:val="28"/>
          <w:szCs w:val="28"/>
          <w:lang w:val="ru-RU"/>
        </w:rPr>
        <w:t>, осуществля</w:t>
      </w:r>
      <w:r w:rsidR="0078639E" w:rsidRPr="0009357F">
        <w:rPr>
          <w:color w:val="000000"/>
          <w:sz w:val="28"/>
          <w:szCs w:val="28"/>
          <w:lang w:val="ru-RU"/>
        </w:rPr>
        <w:t>ющий</w:t>
      </w:r>
      <w:r w:rsidRPr="0009357F">
        <w:rPr>
          <w:color w:val="000000"/>
          <w:sz w:val="28"/>
          <w:szCs w:val="28"/>
          <w:lang w:val="ru-RU"/>
        </w:rPr>
        <w:t xml:space="preserve"> заключе</w:t>
      </w:r>
      <w:r w:rsidR="0078639E" w:rsidRPr="0009357F">
        <w:rPr>
          <w:color w:val="000000"/>
          <w:sz w:val="28"/>
          <w:szCs w:val="28"/>
          <w:lang w:val="ru-RU"/>
        </w:rPr>
        <w:t>ние</w:t>
      </w:r>
      <w:r w:rsidRPr="0009357F">
        <w:rPr>
          <w:color w:val="000000"/>
          <w:sz w:val="28"/>
          <w:szCs w:val="28"/>
          <w:lang w:val="ru-RU"/>
        </w:rPr>
        <w:t xml:space="preserve"> инвестиционны</w:t>
      </w:r>
      <w:r w:rsidR="0078639E" w:rsidRPr="0009357F">
        <w:rPr>
          <w:color w:val="000000"/>
          <w:sz w:val="28"/>
          <w:szCs w:val="28"/>
          <w:lang w:val="ru-RU"/>
        </w:rPr>
        <w:t>х</w:t>
      </w:r>
      <w:r w:rsidRPr="0009357F">
        <w:rPr>
          <w:color w:val="000000"/>
          <w:sz w:val="28"/>
          <w:szCs w:val="28"/>
          <w:lang w:val="ru-RU"/>
        </w:rPr>
        <w:t xml:space="preserve"> контракт</w:t>
      </w:r>
      <w:r w:rsidR="0078639E" w:rsidRPr="0009357F">
        <w:rPr>
          <w:color w:val="000000"/>
          <w:sz w:val="28"/>
          <w:szCs w:val="28"/>
          <w:lang w:val="ru-RU"/>
        </w:rPr>
        <w:t>ов</w:t>
      </w:r>
      <w:r w:rsidRPr="0009357F">
        <w:rPr>
          <w:color w:val="000000"/>
          <w:sz w:val="28"/>
          <w:szCs w:val="28"/>
          <w:lang w:val="ru-RU"/>
        </w:rPr>
        <w:t xml:space="preserve"> и контроль за их исполнением, за исключением специальных</w:t>
      </w:r>
      <w:r w:rsidRPr="00AA1B88">
        <w:rPr>
          <w:color w:val="000000"/>
          <w:sz w:val="28"/>
          <w:szCs w:val="28"/>
          <w:lang w:val="ru-RU"/>
        </w:rPr>
        <w:t xml:space="preserve"> инвестиционных контрактов</w:t>
      </w:r>
      <w:bookmarkStart w:id="5" w:name="z21"/>
      <w:bookmarkEnd w:id="4"/>
      <w:r w:rsidR="00901983">
        <w:rPr>
          <w:color w:val="000000"/>
          <w:sz w:val="28"/>
          <w:szCs w:val="28"/>
          <w:lang w:val="ru-RU"/>
        </w:rPr>
        <w:t>;</w:t>
      </w:r>
    </w:p>
    <w:p w14:paraId="34081A3E" w14:textId="77777777" w:rsidR="00D57ED8" w:rsidRDefault="002E6B16" w:rsidP="00721EB6">
      <w:pPr>
        <w:pStyle w:val="af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AA1B88">
        <w:rPr>
          <w:color w:val="000000"/>
          <w:sz w:val="28"/>
          <w:szCs w:val="28"/>
          <w:lang w:val="ru-RU"/>
        </w:rPr>
        <w:t>инвестиционные преференци</w:t>
      </w:r>
      <w:r w:rsidR="00901983">
        <w:rPr>
          <w:color w:val="000000"/>
          <w:sz w:val="28"/>
          <w:szCs w:val="28"/>
          <w:lang w:val="ru-RU"/>
        </w:rPr>
        <w:t>и</w:t>
      </w:r>
      <w:r w:rsidRPr="00AA1B88">
        <w:rPr>
          <w:color w:val="000000"/>
          <w:sz w:val="28"/>
          <w:szCs w:val="28"/>
          <w:lang w:val="ru-RU"/>
        </w:rPr>
        <w:t xml:space="preserve"> –</w:t>
      </w:r>
      <w:r w:rsidR="00901983" w:rsidRPr="00901983">
        <w:rPr>
          <w:color w:val="000000"/>
          <w:sz w:val="28"/>
          <w:szCs w:val="28"/>
          <w:lang w:val="ru-RU"/>
        </w:rPr>
        <w:t xml:space="preserve"> преимущества адресного характера, предоставляемые в соответствии с законодательством Республики Казахстан:</w:t>
      </w:r>
    </w:p>
    <w:p w14:paraId="07E68251" w14:textId="77777777" w:rsidR="00D57ED8" w:rsidRDefault="00901983" w:rsidP="00721EB6">
      <w:pPr>
        <w:pStyle w:val="af0"/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901983">
        <w:rPr>
          <w:color w:val="000000"/>
          <w:sz w:val="28"/>
          <w:szCs w:val="28"/>
          <w:lang w:val="ru-RU"/>
        </w:rPr>
        <w:t>юридическим лицам Республики Казахстан, реализующим инвестиционный проект;</w:t>
      </w:r>
      <w:r>
        <w:rPr>
          <w:color w:val="000000"/>
          <w:sz w:val="28"/>
          <w:szCs w:val="28"/>
          <w:lang w:val="ru-RU"/>
        </w:rPr>
        <w:t xml:space="preserve"> </w:t>
      </w:r>
    </w:p>
    <w:p w14:paraId="0F4B40CC" w14:textId="2AAB4799" w:rsidR="00901983" w:rsidRPr="00901983" w:rsidRDefault="00901983" w:rsidP="00721EB6">
      <w:pPr>
        <w:pStyle w:val="af0"/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901983">
        <w:rPr>
          <w:color w:val="000000"/>
          <w:sz w:val="28"/>
          <w:szCs w:val="28"/>
          <w:lang w:val="ru-RU"/>
        </w:rPr>
        <w:t>лизинговым компаниям, импортирующим в рамках реализации инвестиционного проекта технологическое оборудование на основании договора финансового лизинга для юридического лица Республики Казахстан, реализующего инвестиционный проект</w:t>
      </w:r>
      <w:r>
        <w:rPr>
          <w:color w:val="000000"/>
          <w:sz w:val="28"/>
          <w:szCs w:val="28"/>
          <w:lang w:val="ru-RU"/>
        </w:rPr>
        <w:t>;</w:t>
      </w:r>
    </w:p>
    <w:p w14:paraId="62201CC1" w14:textId="77777777" w:rsidR="008A626A" w:rsidRPr="00AA1B88" w:rsidRDefault="002E7E60" w:rsidP="00721EB6">
      <w:pPr>
        <w:pStyle w:val="af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  <w:lang w:val="ru-RU"/>
        </w:rPr>
      </w:pPr>
      <w:bookmarkStart w:id="6" w:name="z23"/>
      <w:bookmarkEnd w:id="5"/>
      <w:r w:rsidRPr="00AA1B88">
        <w:rPr>
          <w:color w:val="000000"/>
          <w:sz w:val="28"/>
          <w:szCs w:val="28"/>
          <w:lang w:val="ru-RU"/>
        </w:rPr>
        <w:t xml:space="preserve">индекс эффективности – расчетный показатель эффективности использования </w:t>
      </w:r>
      <w:r w:rsidR="002E6B16" w:rsidRPr="00AA1B88">
        <w:rPr>
          <w:color w:val="000000"/>
          <w:sz w:val="28"/>
          <w:szCs w:val="28"/>
          <w:lang w:val="ru-RU"/>
        </w:rPr>
        <w:t>инвестиционных преференций</w:t>
      </w:r>
      <w:r w:rsidRPr="00AA1B88">
        <w:rPr>
          <w:color w:val="000000"/>
          <w:sz w:val="28"/>
          <w:szCs w:val="28"/>
          <w:lang w:val="ru-RU"/>
        </w:rPr>
        <w:t>, направленных на</w:t>
      </w:r>
      <w:r w:rsidR="002E6B16" w:rsidRPr="00AA1B88">
        <w:rPr>
          <w:color w:val="000000"/>
          <w:sz w:val="28"/>
          <w:szCs w:val="28"/>
          <w:lang w:val="ru-RU"/>
        </w:rPr>
        <w:t xml:space="preserve"> </w:t>
      </w:r>
      <w:r w:rsidR="00B50C46" w:rsidRPr="00AA1B88">
        <w:rPr>
          <w:color w:val="000000"/>
          <w:sz w:val="28"/>
          <w:szCs w:val="28"/>
          <w:lang w:val="ru-RU"/>
        </w:rPr>
        <w:t>реализацию инвестиционных преференций</w:t>
      </w:r>
      <w:r w:rsidRPr="00AA1B88">
        <w:rPr>
          <w:color w:val="000000"/>
          <w:sz w:val="28"/>
          <w:szCs w:val="28"/>
          <w:lang w:val="ru-RU"/>
        </w:rPr>
        <w:t>;</w:t>
      </w:r>
      <w:bookmarkStart w:id="7" w:name="z24"/>
      <w:bookmarkEnd w:id="6"/>
    </w:p>
    <w:p w14:paraId="04FC04EA" w14:textId="6B8EF33F" w:rsidR="002E6B16" w:rsidRPr="00AA1B88" w:rsidRDefault="002E7E60" w:rsidP="00721EB6">
      <w:pPr>
        <w:pStyle w:val="af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AA1B88">
        <w:rPr>
          <w:color w:val="000000"/>
          <w:sz w:val="28"/>
          <w:szCs w:val="28"/>
          <w:lang w:val="ru-RU"/>
        </w:rPr>
        <w:t>оценка эффективности – оценка, рассчитываемая на основании данных, полученных в процессе мониторинг</w:t>
      </w:r>
      <w:r w:rsidR="002E6B16" w:rsidRPr="00AA1B88">
        <w:rPr>
          <w:color w:val="000000"/>
          <w:sz w:val="28"/>
          <w:szCs w:val="28"/>
          <w:lang w:val="ru-RU"/>
        </w:rPr>
        <w:t xml:space="preserve">а </w:t>
      </w:r>
      <w:r w:rsidR="00B50C46" w:rsidRPr="00AA1B88">
        <w:rPr>
          <w:color w:val="000000"/>
          <w:sz w:val="28"/>
          <w:szCs w:val="28"/>
          <w:lang w:val="ru-RU"/>
        </w:rPr>
        <w:t>предоставляемых инвестиционных преференций</w:t>
      </w:r>
      <w:bookmarkStart w:id="8" w:name="z26"/>
      <w:bookmarkEnd w:id="7"/>
      <w:r w:rsidR="00BB5A21" w:rsidRPr="00AA1B88">
        <w:rPr>
          <w:color w:val="000000"/>
          <w:sz w:val="28"/>
          <w:szCs w:val="28"/>
          <w:lang w:val="ru-KZ"/>
        </w:rPr>
        <w:t>;</w:t>
      </w:r>
    </w:p>
    <w:p w14:paraId="53552E98" w14:textId="707B89D5" w:rsidR="00BB5A21" w:rsidRPr="00AA1B88" w:rsidRDefault="00BB5A21" w:rsidP="00721EB6">
      <w:pPr>
        <w:pStyle w:val="af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AA1B88">
        <w:rPr>
          <w:sz w:val="28"/>
          <w:szCs w:val="28"/>
          <w:lang w:val="ru-KZ"/>
        </w:rPr>
        <w:lastRenderedPageBreak/>
        <w:t>респондент – юридическое лицо Р</w:t>
      </w:r>
      <w:r w:rsidR="00F6349A" w:rsidRPr="00AA1B88">
        <w:rPr>
          <w:sz w:val="28"/>
          <w:szCs w:val="28"/>
          <w:lang w:val="ru-KZ"/>
        </w:rPr>
        <w:t>е</w:t>
      </w:r>
      <w:r w:rsidRPr="00AA1B88">
        <w:rPr>
          <w:sz w:val="28"/>
          <w:szCs w:val="28"/>
          <w:lang w:val="ru-KZ"/>
        </w:rPr>
        <w:t>спублики Ка</w:t>
      </w:r>
      <w:r w:rsidR="00F6349A" w:rsidRPr="00AA1B88">
        <w:rPr>
          <w:sz w:val="28"/>
          <w:szCs w:val="28"/>
          <w:lang w:val="ru-KZ"/>
        </w:rPr>
        <w:t xml:space="preserve">захстан, являющееся бенефициаром (получателем) инвестиционных преференций в виде налоговых </w:t>
      </w:r>
      <w:r w:rsidR="006B0A97">
        <w:rPr>
          <w:sz w:val="28"/>
          <w:szCs w:val="28"/>
          <w:lang w:val="ru-RU"/>
        </w:rPr>
        <w:t>и</w:t>
      </w:r>
      <w:r w:rsidR="00F6349A" w:rsidRPr="00AA1B88">
        <w:rPr>
          <w:sz w:val="28"/>
          <w:szCs w:val="28"/>
          <w:lang w:val="ru-KZ"/>
        </w:rPr>
        <w:t xml:space="preserve"> таможенных льгот, либо натурных грантов</w:t>
      </w:r>
      <w:r w:rsidR="006B0A97">
        <w:rPr>
          <w:sz w:val="28"/>
          <w:szCs w:val="28"/>
          <w:lang w:val="ru-RU"/>
        </w:rPr>
        <w:t>.</w:t>
      </w:r>
    </w:p>
    <w:p w14:paraId="39B58315" w14:textId="4E6392D6" w:rsidR="00901983" w:rsidRDefault="00901983" w:rsidP="006C385B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bookmarkStart w:id="9" w:name="z31"/>
      <w:bookmarkEnd w:id="8"/>
    </w:p>
    <w:p w14:paraId="5D04E94B" w14:textId="77777777" w:rsidR="006B0A97" w:rsidRPr="00AA1B88" w:rsidRDefault="006B0A97" w:rsidP="006C385B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</w:p>
    <w:p w14:paraId="76651D62" w14:textId="177E286A" w:rsidR="00692237" w:rsidRPr="00AA1B88" w:rsidRDefault="008A626A" w:rsidP="00692237">
      <w:pPr>
        <w:widowControl w:val="0"/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AA1B88">
        <w:rPr>
          <w:b/>
          <w:color w:val="000000"/>
          <w:sz w:val="28"/>
          <w:szCs w:val="28"/>
          <w:lang w:val="ru-RU"/>
        </w:rPr>
        <w:t xml:space="preserve">Глава 2. </w:t>
      </w:r>
      <w:r w:rsidR="00692237" w:rsidRPr="00AA1B88">
        <w:rPr>
          <w:b/>
          <w:color w:val="000000"/>
          <w:sz w:val="28"/>
          <w:szCs w:val="28"/>
          <w:lang w:val="ru-RU"/>
        </w:rPr>
        <w:t>Порядок проведения оценки эффективности предоставл</w:t>
      </w:r>
      <w:r w:rsidR="00692237" w:rsidRPr="00AA1B88">
        <w:rPr>
          <w:b/>
          <w:color w:val="000000"/>
          <w:sz w:val="28"/>
          <w:szCs w:val="28"/>
          <w:lang w:val="ru-KZ"/>
        </w:rPr>
        <w:t>я</w:t>
      </w:r>
      <w:r w:rsidR="00692237" w:rsidRPr="00AA1B88">
        <w:rPr>
          <w:b/>
          <w:color w:val="000000"/>
          <w:sz w:val="28"/>
          <w:szCs w:val="28"/>
          <w:lang w:val="ru-RU"/>
        </w:rPr>
        <w:t>мых инвестиционных преференций</w:t>
      </w:r>
    </w:p>
    <w:p w14:paraId="624CA978" w14:textId="77777777" w:rsidR="003047C2" w:rsidRPr="00AA1B88" w:rsidRDefault="003047C2" w:rsidP="006C385B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</w:p>
    <w:p w14:paraId="2AB9C6E3" w14:textId="07D673BB" w:rsidR="00041487" w:rsidRPr="00901983" w:rsidRDefault="00D843CD" w:rsidP="00721EB6">
      <w:pPr>
        <w:pStyle w:val="af0"/>
        <w:widowControl w:val="0"/>
        <w:tabs>
          <w:tab w:val="left" w:pos="709"/>
        </w:tabs>
        <w:spacing w:after="0" w:line="240" w:lineRule="auto"/>
        <w:ind w:left="0" w:firstLine="720"/>
        <w:jc w:val="both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>5</w:t>
      </w:r>
      <w:r w:rsidR="00F41CC1" w:rsidRPr="00901983">
        <w:rPr>
          <w:bCs/>
          <w:color w:val="000000"/>
          <w:sz w:val="28"/>
          <w:szCs w:val="28"/>
          <w:lang w:val="ru-RU"/>
        </w:rPr>
        <w:t>.</w:t>
      </w:r>
      <w:r w:rsidR="00721EB6">
        <w:rPr>
          <w:b/>
          <w:color w:val="000000"/>
          <w:sz w:val="28"/>
          <w:szCs w:val="28"/>
          <w:lang w:val="ru-RU"/>
        </w:rPr>
        <w:t> </w:t>
      </w:r>
      <w:r w:rsidR="00B55309" w:rsidRPr="00901983">
        <w:rPr>
          <w:bCs/>
          <w:color w:val="000000"/>
          <w:sz w:val="28"/>
          <w:szCs w:val="28"/>
          <w:lang w:val="ru-RU"/>
        </w:rPr>
        <w:t xml:space="preserve">Ежегодно до 15 </w:t>
      </w:r>
      <w:r w:rsidR="00FB570E" w:rsidRPr="00901983">
        <w:rPr>
          <w:bCs/>
          <w:color w:val="000000"/>
          <w:sz w:val="28"/>
          <w:szCs w:val="28"/>
          <w:lang w:val="ru-RU"/>
        </w:rPr>
        <w:t>марта</w:t>
      </w:r>
      <w:r w:rsidR="00605B1F" w:rsidRPr="00901983">
        <w:rPr>
          <w:bCs/>
          <w:color w:val="000000"/>
          <w:sz w:val="28"/>
          <w:szCs w:val="28"/>
          <w:lang w:val="ru-RU"/>
        </w:rPr>
        <w:t>,</w:t>
      </w:r>
      <w:r w:rsidR="00B55309" w:rsidRPr="00901983">
        <w:rPr>
          <w:bCs/>
          <w:color w:val="000000"/>
          <w:sz w:val="28"/>
          <w:szCs w:val="28"/>
          <w:lang w:val="ru-RU"/>
        </w:rPr>
        <w:t xml:space="preserve"> респондент </w:t>
      </w:r>
      <w:r w:rsidR="006B0A97" w:rsidRPr="00901983">
        <w:rPr>
          <w:bCs/>
          <w:color w:val="000000"/>
          <w:sz w:val="28"/>
          <w:szCs w:val="28"/>
          <w:lang w:val="ru-RU"/>
        </w:rPr>
        <w:t xml:space="preserve">направляет </w:t>
      </w:r>
      <w:r w:rsidR="00692237" w:rsidRPr="00901983">
        <w:rPr>
          <w:bCs/>
          <w:color w:val="000000"/>
          <w:sz w:val="28"/>
          <w:szCs w:val="28"/>
          <w:lang w:val="ru-RU"/>
        </w:rPr>
        <w:t>у</w:t>
      </w:r>
      <w:r w:rsidR="00BB0F1E" w:rsidRPr="00901983">
        <w:rPr>
          <w:bCs/>
          <w:color w:val="000000"/>
          <w:sz w:val="28"/>
          <w:szCs w:val="28"/>
          <w:lang w:val="ru-RU"/>
        </w:rPr>
        <w:t>полномоченно</w:t>
      </w:r>
      <w:r w:rsidR="006B0A97">
        <w:rPr>
          <w:bCs/>
          <w:color w:val="000000"/>
          <w:sz w:val="28"/>
          <w:szCs w:val="28"/>
          <w:lang w:val="ru-RU"/>
        </w:rPr>
        <w:t>му</w:t>
      </w:r>
      <w:r w:rsidR="00BB0F1E" w:rsidRPr="00901983">
        <w:rPr>
          <w:bCs/>
          <w:color w:val="000000"/>
          <w:sz w:val="28"/>
          <w:szCs w:val="28"/>
          <w:lang w:val="ru-RU"/>
        </w:rPr>
        <w:t xml:space="preserve"> орган</w:t>
      </w:r>
      <w:r w:rsidR="006B0A97">
        <w:rPr>
          <w:bCs/>
          <w:color w:val="000000"/>
          <w:sz w:val="28"/>
          <w:szCs w:val="28"/>
          <w:lang w:val="ru-RU"/>
        </w:rPr>
        <w:t xml:space="preserve">у </w:t>
      </w:r>
      <w:r w:rsidR="00BB0F1E" w:rsidRPr="00901983">
        <w:rPr>
          <w:bCs/>
          <w:color w:val="000000"/>
          <w:sz w:val="28"/>
          <w:szCs w:val="28"/>
          <w:lang w:val="ru-RU"/>
        </w:rPr>
        <w:t xml:space="preserve">по инвестициям </w:t>
      </w:r>
      <w:r w:rsidR="00AA3F1F">
        <w:rPr>
          <w:bCs/>
          <w:color w:val="000000"/>
          <w:sz w:val="28"/>
          <w:szCs w:val="28"/>
          <w:lang w:val="ru-RU"/>
        </w:rPr>
        <w:t>с</w:t>
      </w:r>
      <w:r w:rsidR="00D64E42" w:rsidRPr="00901983">
        <w:rPr>
          <w:bCs/>
          <w:color w:val="000000"/>
          <w:sz w:val="28"/>
          <w:szCs w:val="28"/>
          <w:lang w:val="ru-RU"/>
        </w:rPr>
        <w:t xml:space="preserve">ведения </w:t>
      </w:r>
      <w:r w:rsidR="0076051A">
        <w:rPr>
          <w:bCs/>
          <w:color w:val="000000"/>
          <w:sz w:val="28"/>
          <w:szCs w:val="28"/>
          <w:lang w:val="ru-RU"/>
        </w:rPr>
        <w:t>для</w:t>
      </w:r>
      <w:r w:rsidR="00D64E42" w:rsidRPr="00901983">
        <w:rPr>
          <w:bCs/>
          <w:color w:val="000000"/>
          <w:sz w:val="28"/>
          <w:szCs w:val="28"/>
          <w:lang w:val="ru-RU"/>
        </w:rPr>
        <w:t xml:space="preserve"> оценки эффективности предоставляемых </w:t>
      </w:r>
      <w:r w:rsidR="0076051A">
        <w:rPr>
          <w:bCs/>
          <w:color w:val="000000"/>
          <w:sz w:val="28"/>
          <w:szCs w:val="28"/>
          <w:lang w:val="ru-RU"/>
        </w:rPr>
        <w:t xml:space="preserve">инвестиционных </w:t>
      </w:r>
      <w:r w:rsidR="00D64E42" w:rsidRPr="00901983">
        <w:rPr>
          <w:bCs/>
          <w:color w:val="000000"/>
          <w:sz w:val="28"/>
          <w:szCs w:val="28"/>
          <w:lang w:val="ru-RU"/>
        </w:rPr>
        <w:t>преференций</w:t>
      </w:r>
      <w:r w:rsidR="00AA3F1F">
        <w:rPr>
          <w:bCs/>
          <w:color w:val="000000"/>
          <w:sz w:val="28"/>
          <w:szCs w:val="28"/>
          <w:lang w:val="ru-RU"/>
        </w:rPr>
        <w:t xml:space="preserve"> по форме</w:t>
      </w:r>
      <w:r w:rsidR="00B55309" w:rsidRPr="00901983">
        <w:rPr>
          <w:bCs/>
          <w:color w:val="000000"/>
          <w:sz w:val="28"/>
          <w:szCs w:val="28"/>
          <w:lang w:val="ru-RU"/>
        </w:rPr>
        <w:t xml:space="preserve"> согласно </w:t>
      </w:r>
      <w:r w:rsidR="00692237" w:rsidRPr="00901983">
        <w:rPr>
          <w:bCs/>
          <w:color w:val="000000"/>
          <w:sz w:val="28"/>
          <w:szCs w:val="28"/>
          <w:lang w:val="ru-RU"/>
        </w:rPr>
        <w:t>п</w:t>
      </w:r>
      <w:r w:rsidR="00B55309" w:rsidRPr="00901983">
        <w:rPr>
          <w:bCs/>
          <w:color w:val="000000"/>
          <w:sz w:val="28"/>
          <w:szCs w:val="28"/>
          <w:lang w:val="ru-RU"/>
        </w:rPr>
        <w:t xml:space="preserve">риложению </w:t>
      </w:r>
      <w:r w:rsidR="00415948" w:rsidRPr="00901983">
        <w:rPr>
          <w:bCs/>
          <w:color w:val="000000"/>
          <w:sz w:val="28"/>
          <w:szCs w:val="28"/>
          <w:lang w:val="ru-RU"/>
        </w:rPr>
        <w:t>1</w:t>
      </w:r>
      <w:r w:rsidR="00B55309" w:rsidRPr="00901983">
        <w:rPr>
          <w:bCs/>
          <w:color w:val="000000"/>
          <w:sz w:val="28"/>
          <w:szCs w:val="28"/>
          <w:lang w:val="ru-RU"/>
        </w:rPr>
        <w:t xml:space="preserve"> к </w:t>
      </w:r>
      <w:r w:rsidR="00692237" w:rsidRPr="00901983">
        <w:rPr>
          <w:bCs/>
          <w:color w:val="000000"/>
          <w:sz w:val="28"/>
          <w:szCs w:val="28"/>
          <w:lang w:val="ru-RU"/>
        </w:rPr>
        <w:t>настоящим</w:t>
      </w:r>
      <w:r w:rsidR="00B55309" w:rsidRPr="00901983">
        <w:rPr>
          <w:bCs/>
          <w:color w:val="000000"/>
          <w:sz w:val="28"/>
          <w:szCs w:val="28"/>
          <w:lang w:val="ru-RU"/>
        </w:rPr>
        <w:t xml:space="preserve"> </w:t>
      </w:r>
      <w:r w:rsidR="00427ECD" w:rsidRPr="00901983">
        <w:rPr>
          <w:bCs/>
          <w:color w:val="000000"/>
          <w:sz w:val="28"/>
          <w:szCs w:val="28"/>
          <w:lang w:val="ru-RU"/>
        </w:rPr>
        <w:t>Правилам</w:t>
      </w:r>
      <w:r w:rsidR="00B55309" w:rsidRPr="00901983">
        <w:rPr>
          <w:bCs/>
          <w:color w:val="000000"/>
          <w:sz w:val="28"/>
          <w:szCs w:val="28"/>
          <w:lang w:val="ru-RU"/>
        </w:rPr>
        <w:t xml:space="preserve">. </w:t>
      </w:r>
    </w:p>
    <w:p w14:paraId="582EFA5F" w14:textId="4A437DB9" w:rsidR="004827FA" w:rsidRPr="00901983" w:rsidRDefault="00D843CD" w:rsidP="00721EB6">
      <w:pPr>
        <w:pStyle w:val="af0"/>
        <w:widowControl w:val="0"/>
        <w:tabs>
          <w:tab w:val="left" w:pos="709"/>
        </w:tabs>
        <w:spacing w:after="0" w:line="240" w:lineRule="auto"/>
        <w:ind w:left="0" w:firstLine="720"/>
        <w:jc w:val="both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>6</w:t>
      </w:r>
      <w:r w:rsidR="00041487" w:rsidRPr="00901983">
        <w:rPr>
          <w:bCs/>
          <w:color w:val="000000"/>
          <w:sz w:val="28"/>
          <w:szCs w:val="28"/>
          <w:lang w:val="ru-RU"/>
        </w:rPr>
        <w:t xml:space="preserve">. </w:t>
      </w:r>
      <w:r w:rsidR="00B55309" w:rsidRPr="00901983">
        <w:rPr>
          <w:bCs/>
          <w:color w:val="000000"/>
          <w:sz w:val="28"/>
          <w:szCs w:val="28"/>
          <w:lang w:val="ru-RU"/>
        </w:rPr>
        <w:t>Ежегодно до 1</w:t>
      </w:r>
      <w:r w:rsidR="004827FA">
        <w:rPr>
          <w:bCs/>
          <w:color w:val="000000"/>
          <w:sz w:val="28"/>
          <w:szCs w:val="28"/>
          <w:lang w:val="ru-RU"/>
        </w:rPr>
        <w:t>5</w:t>
      </w:r>
      <w:r w:rsidR="00B55309" w:rsidRPr="00901983">
        <w:rPr>
          <w:bCs/>
          <w:color w:val="000000"/>
          <w:sz w:val="28"/>
          <w:szCs w:val="28"/>
          <w:lang w:val="ru-RU"/>
        </w:rPr>
        <w:t xml:space="preserve"> </w:t>
      </w:r>
      <w:r w:rsidR="004827FA">
        <w:rPr>
          <w:bCs/>
          <w:color w:val="000000"/>
          <w:sz w:val="28"/>
          <w:szCs w:val="28"/>
          <w:lang w:val="ru-RU"/>
        </w:rPr>
        <w:t>марта</w:t>
      </w:r>
      <w:r w:rsidR="00605B1F" w:rsidRPr="00901983">
        <w:rPr>
          <w:bCs/>
          <w:color w:val="000000"/>
          <w:sz w:val="28"/>
          <w:szCs w:val="28"/>
          <w:lang w:val="ru-RU"/>
        </w:rPr>
        <w:t>,</w:t>
      </w:r>
      <w:r w:rsidR="00B55309" w:rsidRPr="00901983">
        <w:rPr>
          <w:bCs/>
          <w:color w:val="000000"/>
          <w:sz w:val="28"/>
          <w:szCs w:val="28"/>
          <w:lang w:val="ru-RU"/>
        </w:rPr>
        <w:t xml:space="preserve"> центральные и местные </w:t>
      </w:r>
      <w:r w:rsidR="006B0A97">
        <w:rPr>
          <w:bCs/>
          <w:color w:val="000000"/>
          <w:sz w:val="28"/>
          <w:szCs w:val="28"/>
          <w:lang w:val="ru-RU"/>
        </w:rPr>
        <w:t xml:space="preserve">исполнительные </w:t>
      </w:r>
      <w:r w:rsidR="00B55309" w:rsidRPr="00901983">
        <w:rPr>
          <w:bCs/>
          <w:color w:val="000000"/>
          <w:sz w:val="28"/>
          <w:szCs w:val="28"/>
          <w:lang w:val="ru-RU"/>
        </w:rPr>
        <w:t xml:space="preserve">органы направляют в </w:t>
      </w:r>
      <w:r w:rsidR="00692237" w:rsidRPr="00901983">
        <w:rPr>
          <w:bCs/>
          <w:color w:val="000000"/>
          <w:sz w:val="28"/>
          <w:szCs w:val="28"/>
          <w:lang w:val="ru-RU"/>
        </w:rPr>
        <w:t>у</w:t>
      </w:r>
      <w:r w:rsidR="00B55309" w:rsidRPr="00901983">
        <w:rPr>
          <w:bCs/>
          <w:color w:val="000000"/>
          <w:sz w:val="28"/>
          <w:szCs w:val="28"/>
          <w:lang w:val="ru-RU"/>
        </w:rPr>
        <w:t xml:space="preserve">полномоченный орган </w:t>
      </w:r>
      <w:r w:rsidR="00BC6983" w:rsidRPr="00901983">
        <w:rPr>
          <w:bCs/>
          <w:color w:val="000000"/>
          <w:sz w:val="28"/>
          <w:szCs w:val="28"/>
          <w:lang w:val="ru-RU"/>
        </w:rPr>
        <w:t xml:space="preserve">по инвестициям </w:t>
      </w:r>
      <w:r w:rsidR="004827FA">
        <w:rPr>
          <w:bCs/>
          <w:color w:val="000000"/>
          <w:sz w:val="28"/>
          <w:szCs w:val="28"/>
          <w:lang w:val="ru-RU"/>
        </w:rPr>
        <w:t>с</w:t>
      </w:r>
      <w:r w:rsidR="004827FA" w:rsidRPr="004827FA">
        <w:rPr>
          <w:bCs/>
          <w:color w:val="000000"/>
          <w:sz w:val="28"/>
          <w:szCs w:val="28"/>
          <w:lang w:val="ru-RU"/>
        </w:rPr>
        <w:t xml:space="preserve">ведения </w:t>
      </w:r>
      <w:r w:rsidR="0076051A">
        <w:rPr>
          <w:bCs/>
          <w:color w:val="000000"/>
          <w:sz w:val="28"/>
          <w:szCs w:val="28"/>
          <w:lang w:val="ru-RU"/>
        </w:rPr>
        <w:t>для</w:t>
      </w:r>
      <w:r w:rsidR="004827FA" w:rsidRPr="004827FA">
        <w:rPr>
          <w:bCs/>
          <w:color w:val="000000"/>
          <w:sz w:val="28"/>
          <w:szCs w:val="28"/>
          <w:lang w:val="ru-RU"/>
        </w:rPr>
        <w:t xml:space="preserve"> оценки эффективности предоставляемых </w:t>
      </w:r>
      <w:r w:rsidR="0076051A">
        <w:rPr>
          <w:bCs/>
          <w:color w:val="000000"/>
          <w:sz w:val="28"/>
          <w:szCs w:val="28"/>
          <w:lang w:val="ru-RU"/>
        </w:rPr>
        <w:t xml:space="preserve">инвестиционных </w:t>
      </w:r>
      <w:r w:rsidR="004827FA" w:rsidRPr="004827FA">
        <w:rPr>
          <w:bCs/>
          <w:color w:val="000000"/>
          <w:sz w:val="28"/>
          <w:szCs w:val="28"/>
          <w:lang w:val="ru-RU"/>
        </w:rPr>
        <w:t>преференций</w:t>
      </w:r>
      <w:r w:rsidR="004827FA">
        <w:rPr>
          <w:bCs/>
          <w:color w:val="000000"/>
          <w:sz w:val="28"/>
          <w:szCs w:val="28"/>
          <w:lang w:val="ru-RU"/>
        </w:rPr>
        <w:t xml:space="preserve"> по форме </w:t>
      </w:r>
      <w:r w:rsidR="004827FA" w:rsidRPr="00901983">
        <w:rPr>
          <w:bCs/>
          <w:color w:val="000000"/>
          <w:sz w:val="28"/>
          <w:szCs w:val="28"/>
          <w:lang w:val="ru-RU"/>
        </w:rPr>
        <w:t xml:space="preserve">согласно приложению </w:t>
      </w:r>
      <w:r w:rsidR="00D57ED8" w:rsidRPr="00C830FE">
        <w:rPr>
          <w:bCs/>
          <w:color w:val="000000"/>
          <w:sz w:val="28"/>
          <w:szCs w:val="28"/>
          <w:lang w:val="ru-RU"/>
        </w:rPr>
        <w:t>2</w:t>
      </w:r>
      <w:r w:rsidR="004827FA" w:rsidRPr="00901983">
        <w:rPr>
          <w:bCs/>
          <w:color w:val="000000"/>
          <w:sz w:val="28"/>
          <w:szCs w:val="28"/>
          <w:lang w:val="ru-RU"/>
        </w:rPr>
        <w:t xml:space="preserve"> к настоящим Правилам. </w:t>
      </w:r>
    </w:p>
    <w:p w14:paraId="2480BC73" w14:textId="650C3CB5" w:rsidR="00F6722C" w:rsidRDefault="00D843CD" w:rsidP="00721EB6">
      <w:pPr>
        <w:pStyle w:val="af0"/>
        <w:widowControl w:val="0"/>
        <w:tabs>
          <w:tab w:val="left" w:pos="709"/>
        </w:tabs>
        <w:spacing w:after="0" w:line="240" w:lineRule="auto"/>
        <w:ind w:left="0" w:firstLine="720"/>
        <w:jc w:val="both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>7</w:t>
      </w:r>
      <w:r w:rsidR="00041487" w:rsidRPr="00901983">
        <w:rPr>
          <w:bCs/>
          <w:color w:val="000000"/>
          <w:sz w:val="28"/>
          <w:szCs w:val="28"/>
          <w:lang w:val="ru-RU"/>
        </w:rPr>
        <w:t xml:space="preserve">. </w:t>
      </w:r>
      <w:r w:rsidR="00F6722C" w:rsidRPr="00901983">
        <w:rPr>
          <w:bCs/>
          <w:color w:val="000000"/>
          <w:sz w:val="28"/>
          <w:szCs w:val="28"/>
          <w:lang w:val="ru-RU"/>
        </w:rPr>
        <w:t>Ежегодно в период с 15 марта по 15</w:t>
      </w:r>
      <w:r w:rsidR="00605B1F" w:rsidRPr="00901983">
        <w:rPr>
          <w:bCs/>
          <w:color w:val="000000"/>
          <w:sz w:val="28"/>
          <w:szCs w:val="28"/>
          <w:lang w:val="ru-RU"/>
        </w:rPr>
        <w:t xml:space="preserve"> апреля</w:t>
      </w:r>
      <w:r w:rsidR="00F6722C" w:rsidRPr="00901983">
        <w:rPr>
          <w:bCs/>
          <w:color w:val="000000"/>
          <w:sz w:val="28"/>
          <w:szCs w:val="28"/>
          <w:lang w:val="ru-RU"/>
        </w:rPr>
        <w:t>, уполномоченный</w:t>
      </w:r>
      <w:r w:rsidR="00B55309" w:rsidRPr="00901983">
        <w:rPr>
          <w:bCs/>
          <w:color w:val="000000"/>
          <w:sz w:val="28"/>
          <w:szCs w:val="28"/>
          <w:lang w:val="ru-RU"/>
        </w:rPr>
        <w:t xml:space="preserve"> орган по инвестициям</w:t>
      </w:r>
      <w:r w:rsidR="006B1382" w:rsidRPr="00901983">
        <w:rPr>
          <w:bCs/>
          <w:color w:val="000000"/>
          <w:sz w:val="28"/>
          <w:szCs w:val="28"/>
          <w:lang w:val="ru-RU"/>
        </w:rPr>
        <w:t>,</w:t>
      </w:r>
      <w:r w:rsidR="00B55309" w:rsidRPr="00901983">
        <w:rPr>
          <w:bCs/>
          <w:color w:val="000000"/>
          <w:sz w:val="28"/>
          <w:szCs w:val="28"/>
          <w:lang w:val="ru-RU"/>
        </w:rPr>
        <w:t xml:space="preserve"> на основании сводных административных данных, п</w:t>
      </w:r>
      <w:r w:rsidR="00692237" w:rsidRPr="00901983">
        <w:rPr>
          <w:bCs/>
          <w:color w:val="000000"/>
          <w:sz w:val="28"/>
          <w:szCs w:val="28"/>
          <w:lang w:val="ru-RU"/>
        </w:rPr>
        <w:t>редставленных</w:t>
      </w:r>
      <w:r w:rsidR="00B55309" w:rsidRPr="00901983">
        <w:rPr>
          <w:bCs/>
          <w:color w:val="000000"/>
          <w:sz w:val="28"/>
          <w:szCs w:val="28"/>
          <w:lang w:val="ru-RU"/>
        </w:rPr>
        <w:t xml:space="preserve"> респондент</w:t>
      </w:r>
      <w:r w:rsidR="00692237" w:rsidRPr="00901983">
        <w:rPr>
          <w:bCs/>
          <w:color w:val="000000"/>
          <w:sz w:val="28"/>
          <w:szCs w:val="28"/>
          <w:lang w:val="ru-RU"/>
        </w:rPr>
        <w:t>ами</w:t>
      </w:r>
      <w:r w:rsidR="00B55309" w:rsidRPr="00901983">
        <w:rPr>
          <w:bCs/>
          <w:color w:val="000000"/>
          <w:sz w:val="28"/>
          <w:szCs w:val="28"/>
          <w:lang w:val="ru-RU"/>
        </w:rPr>
        <w:t xml:space="preserve">, а также сведений от центральных и местных </w:t>
      </w:r>
      <w:r w:rsidR="0076051A">
        <w:rPr>
          <w:bCs/>
          <w:color w:val="000000"/>
          <w:sz w:val="28"/>
          <w:szCs w:val="28"/>
          <w:lang w:val="ru-RU"/>
        </w:rPr>
        <w:t>исполнительных</w:t>
      </w:r>
      <w:r w:rsidR="00B55309" w:rsidRPr="00901983">
        <w:rPr>
          <w:bCs/>
          <w:color w:val="000000"/>
          <w:sz w:val="28"/>
          <w:szCs w:val="28"/>
          <w:lang w:val="ru-RU"/>
        </w:rPr>
        <w:t xml:space="preserve"> органов по курируемым инвестиционным проектам</w:t>
      </w:r>
      <w:r w:rsidR="00692237" w:rsidRPr="00901983">
        <w:rPr>
          <w:bCs/>
          <w:color w:val="000000"/>
          <w:sz w:val="28"/>
          <w:szCs w:val="28"/>
          <w:lang w:val="ru-RU"/>
        </w:rPr>
        <w:t xml:space="preserve">, осуществляет </w:t>
      </w:r>
      <w:r w:rsidR="006B1382" w:rsidRPr="00901983">
        <w:rPr>
          <w:bCs/>
          <w:color w:val="000000"/>
          <w:sz w:val="28"/>
          <w:szCs w:val="28"/>
          <w:lang w:val="ru-RU"/>
        </w:rPr>
        <w:t>сбор информации.</w:t>
      </w:r>
      <w:r w:rsidR="00FD4BA1" w:rsidRPr="00901983">
        <w:rPr>
          <w:bCs/>
          <w:color w:val="000000"/>
          <w:sz w:val="28"/>
          <w:szCs w:val="28"/>
          <w:lang w:val="ru-RU"/>
        </w:rPr>
        <w:t xml:space="preserve"> </w:t>
      </w:r>
      <w:r w:rsidR="00F6722C" w:rsidRPr="00901983">
        <w:rPr>
          <w:bCs/>
          <w:color w:val="000000"/>
          <w:sz w:val="28"/>
          <w:szCs w:val="28"/>
          <w:lang w:val="ru-RU"/>
        </w:rPr>
        <w:t>Представленные сведения в установленном порядке направля</w:t>
      </w:r>
      <w:r w:rsidR="006B0A97">
        <w:rPr>
          <w:bCs/>
          <w:color w:val="000000"/>
          <w:sz w:val="28"/>
          <w:szCs w:val="28"/>
          <w:lang w:val="ru-RU"/>
        </w:rPr>
        <w:t>ю</w:t>
      </w:r>
      <w:r w:rsidR="00F6722C" w:rsidRPr="00901983">
        <w:rPr>
          <w:bCs/>
          <w:color w:val="000000"/>
          <w:sz w:val="28"/>
          <w:szCs w:val="28"/>
          <w:lang w:val="ru-RU"/>
        </w:rPr>
        <w:t>тся в уполномоченный орган</w:t>
      </w:r>
      <w:r w:rsidR="006B0A97">
        <w:rPr>
          <w:bCs/>
          <w:color w:val="000000"/>
          <w:sz w:val="28"/>
          <w:szCs w:val="28"/>
          <w:lang w:val="ru-RU"/>
        </w:rPr>
        <w:t>.</w:t>
      </w:r>
    </w:p>
    <w:p w14:paraId="2CDD6316" w14:textId="0FD5CCB9" w:rsidR="00041487" w:rsidRPr="00C830FE" w:rsidRDefault="00D843CD" w:rsidP="00721EB6">
      <w:pPr>
        <w:pStyle w:val="af0"/>
        <w:widowControl w:val="0"/>
        <w:tabs>
          <w:tab w:val="left" w:pos="709"/>
        </w:tabs>
        <w:spacing w:after="0" w:line="240" w:lineRule="auto"/>
        <w:ind w:left="0" w:firstLine="720"/>
        <w:jc w:val="both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>8</w:t>
      </w:r>
      <w:r w:rsidR="006B1382">
        <w:rPr>
          <w:bCs/>
          <w:color w:val="000000"/>
          <w:sz w:val="28"/>
          <w:szCs w:val="28"/>
          <w:lang w:val="ru-RU"/>
        </w:rPr>
        <w:t>.</w:t>
      </w:r>
      <w:r w:rsidR="00721EB6">
        <w:rPr>
          <w:bCs/>
          <w:color w:val="000000"/>
          <w:sz w:val="28"/>
          <w:szCs w:val="28"/>
          <w:lang w:val="ru-RU"/>
        </w:rPr>
        <w:t> </w:t>
      </w:r>
      <w:r w:rsidR="00F6722C" w:rsidRPr="00041487">
        <w:rPr>
          <w:bCs/>
          <w:color w:val="000000"/>
          <w:sz w:val="28"/>
          <w:szCs w:val="28"/>
          <w:lang w:val="ru-RU"/>
        </w:rPr>
        <w:t>Ежегодно в период с</w:t>
      </w:r>
      <w:r w:rsidR="00F6722C" w:rsidRPr="00041487">
        <w:rPr>
          <w:bCs/>
          <w:color w:val="000000"/>
          <w:sz w:val="28"/>
          <w:szCs w:val="28"/>
          <w:lang w:val="ru-KZ"/>
        </w:rPr>
        <w:t xml:space="preserve"> 15 </w:t>
      </w:r>
      <w:r w:rsidR="00F6722C">
        <w:rPr>
          <w:bCs/>
          <w:color w:val="000000"/>
          <w:sz w:val="28"/>
          <w:szCs w:val="28"/>
          <w:lang w:val="ru-RU"/>
        </w:rPr>
        <w:t>мая</w:t>
      </w:r>
      <w:r w:rsidR="00F6722C" w:rsidRPr="00041487">
        <w:rPr>
          <w:bCs/>
          <w:color w:val="000000"/>
          <w:sz w:val="28"/>
          <w:szCs w:val="28"/>
          <w:lang w:val="ru-KZ"/>
        </w:rPr>
        <w:t xml:space="preserve"> по 15 </w:t>
      </w:r>
      <w:r w:rsidR="00F6722C">
        <w:rPr>
          <w:bCs/>
          <w:color w:val="000000"/>
          <w:sz w:val="28"/>
          <w:szCs w:val="28"/>
          <w:lang w:val="ru-RU"/>
        </w:rPr>
        <w:t>июля, у</w:t>
      </w:r>
      <w:r w:rsidR="006B1382" w:rsidRPr="00F6722C">
        <w:rPr>
          <w:bCs/>
          <w:color w:val="000000"/>
          <w:sz w:val="28"/>
          <w:szCs w:val="28"/>
          <w:lang w:val="ru-RU"/>
        </w:rPr>
        <w:t xml:space="preserve">полномоченный орган </w:t>
      </w:r>
      <w:r w:rsidR="00F6722C">
        <w:rPr>
          <w:bCs/>
          <w:color w:val="000000"/>
          <w:sz w:val="28"/>
          <w:szCs w:val="28"/>
          <w:lang w:val="ru-RU"/>
        </w:rPr>
        <w:t xml:space="preserve">проводит </w:t>
      </w:r>
      <w:r w:rsidR="00B55309" w:rsidRPr="00041487">
        <w:rPr>
          <w:bCs/>
          <w:color w:val="000000"/>
          <w:sz w:val="28"/>
          <w:szCs w:val="28"/>
          <w:lang w:val="ru-KZ"/>
        </w:rPr>
        <w:t>оценку эффективности</w:t>
      </w:r>
      <w:r w:rsidR="00DE24B5" w:rsidRPr="00041487">
        <w:rPr>
          <w:bCs/>
          <w:color w:val="000000"/>
          <w:sz w:val="28"/>
          <w:szCs w:val="28"/>
          <w:lang w:val="ru-RU"/>
        </w:rPr>
        <w:t xml:space="preserve"> </w:t>
      </w:r>
      <w:r w:rsidR="00B55309" w:rsidRPr="00041487">
        <w:rPr>
          <w:bCs/>
          <w:color w:val="000000"/>
          <w:sz w:val="28"/>
          <w:szCs w:val="28"/>
          <w:lang w:val="ru-KZ"/>
        </w:rPr>
        <w:t xml:space="preserve">предоставляемых инвестиционных преференций </w:t>
      </w:r>
      <w:r w:rsidR="00692237" w:rsidRPr="00041487">
        <w:rPr>
          <w:bCs/>
          <w:color w:val="000000"/>
          <w:sz w:val="28"/>
          <w:szCs w:val="28"/>
          <w:lang w:val="ru-RU"/>
        </w:rPr>
        <w:t xml:space="preserve">и их влияние </w:t>
      </w:r>
      <w:r w:rsidR="00B55309" w:rsidRPr="00041487">
        <w:rPr>
          <w:bCs/>
          <w:color w:val="000000"/>
          <w:sz w:val="28"/>
          <w:szCs w:val="28"/>
          <w:lang w:val="ru-KZ"/>
        </w:rPr>
        <w:t>на социально-экономическое развитие</w:t>
      </w:r>
      <w:r w:rsidR="00547580">
        <w:rPr>
          <w:bCs/>
          <w:color w:val="000000"/>
          <w:sz w:val="28"/>
          <w:szCs w:val="28"/>
          <w:lang w:val="ru-RU"/>
        </w:rPr>
        <w:t>.</w:t>
      </w:r>
    </w:p>
    <w:p w14:paraId="6043CB76" w14:textId="745D0779" w:rsidR="008A626A" w:rsidRPr="00041487" w:rsidRDefault="00D843CD" w:rsidP="00721EB6">
      <w:pPr>
        <w:pStyle w:val="af0"/>
        <w:widowControl w:val="0"/>
        <w:tabs>
          <w:tab w:val="left" w:pos="709"/>
        </w:tabs>
        <w:spacing w:after="0" w:line="240" w:lineRule="auto"/>
        <w:ind w:left="0" w:firstLine="720"/>
        <w:jc w:val="both"/>
        <w:rPr>
          <w:b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>9</w:t>
      </w:r>
      <w:r w:rsidR="00041487">
        <w:rPr>
          <w:bCs/>
          <w:color w:val="000000"/>
          <w:sz w:val="28"/>
          <w:szCs w:val="28"/>
          <w:lang w:val="ru-RU"/>
        </w:rPr>
        <w:t>.</w:t>
      </w:r>
      <w:r w:rsidR="00721EB6">
        <w:rPr>
          <w:bCs/>
          <w:color w:val="000000"/>
          <w:sz w:val="28"/>
          <w:szCs w:val="28"/>
          <w:lang w:val="ru-RU"/>
        </w:rPr>
        <w:t> </w:t>
      </w:r>
      <w:r w:rsidR="00173FDF" w:rsidRPr="00041487">
        <w:rPr>
          <w:bCs/>
          <w:color w:val="000000"/>
          <w:sz w:val="28"/>
          <w:szCs w:val="28"/>
          <w:lang w:val="ru-KZ"/>
        </w:rPr>
        <w:t>Оценка</w:t>
      </w:r>
      <w:r w:rsidR="008A626A" w:rsidRPr="00041487">
        <w:rPr>
          <w:bCs/>
          <w:color w:val="000000"/>
          <w:sz w:val="28"/>
          <w:szCs w:val="28"/>
          <w:lang w:val="ru-RU"/>
        </w:rPr>
        <w:t xml:space="preserve"> осуществляется по четырём ключевым </w:t>
      </w:r>
      <w:r w:rsidR="003047C2" w:rsidRPr="00041487">
        <w:rPr>
          <w:bCs/>
          <w:color w:val="000000"/>
          <w:sz w:val="28"/>
          <w:szCs w:val="28"/>
          <w:lang w:val="ru-KZ"/>
        </w:rPr>
        <w:t>критериям</w:t>
      </w:r>
      <w:r w:rsidR="008A626A" w:rsidRPr="00041487">
        <w:rPr>
          <w:bCs/>
          <w:color w:val="000000"/>
          <w:sz w:val="28"/>
          <w:szCs w:val="28"/>
          <w:lang w:val="ru-RU"/>
        </w:rPr>
        <w:t xml:space="preserve">: </w:t>
      </w:r>
    </w:p>
    <w:p w14:paraId="23E14E27" w14:textId="5B5E5FE3" w:rsidR="008A626A" w:rsidRPr="00F41CC1" w:rsidRDefault="008A626A" w:rsidP="00721EB6">
      <w:pPr>
        <w:pStyle w:val="af0"/>
        <w:widowControl w:val="0"/>
        <w:numPr>
          <w:ilvl w:val="1"/>
          <w:numId w:val="6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F41CC1">
        <w:rPr>
          <w:color w:val="000000"/>
          <w:sz w:val="28"/>
          <w:szCs w:val="28"/>
          <w:lang w:val="ru-RU"/>
        </w:rPr>
        <w:t>экономическая эффективность – прирост выпускаемой продукции, объём привлечённых инвестиций, рост налоговых поступлений, повышение экспортного</w:t>
      </w:r>
      <w:r w:rsidR="00FB570E" w:rsidRPr="00F41CC1">
        <w:rPr>
          <w:color w:val="000000"/>
          <w:sz w:val="28"/>
          <w:szCs w:val="28"/>
          <w:lang w:val="ru-KZ"/>
        </w:rPr>
        <w:t xml:space="preserve"> и импортозамещающего</w:t>
      </w:r>
      <w:r w:rsidRPr="00F41CC1">
        <w:rPr>
          <w:color w:val="000000"/>
          <w:sz w:val="28"/>
          <w:szCs w:val="28"/>
          <w:lang w:val="ru-RU"/>
        </w:rPr>
        <w:t xml:space="preserve"> потенциала; </w:t>
      </w:r>
    </w:p>
    <w:p w14:paraId="157FF14F" w14:textId="77777777" w:rsidR="008A626A" w:rsidRPr="000419DE" w:rsidRDefault="008A626A" w:rsidP="00721EB6">
      <w:pPr>
        <w:pStyle w:val="af0"/>
        <w:widowControl w:val="0"/>
        <w:numPr>
          <w:ilvl w:val="1"/>
          <w:numId w:val="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color w:val="000000"/>
          <w:sz w:val="28"/>
          <w:szCs w:val="28"/>
          <w:lang w:val="ru-RU"/>
        </w:rPr>
      </w:pPr>
      <w:r w:rsidRPr="000419DE">
        <w:rPr>
          <w:color w:val="000000"/>
          <w:sz w:val="28"/>
          <w:szCs w:val="28"/>
          <w:lang w:val="ru-RU"/>
        </w:rPr>
        <w:t xml:space="preserve">социальная эффективность – количество созданных рабочих мест, уровень заработной платы, развитие человеческого капитала, улучшение условий труда; </w:t>
      </w:r>
    </w:p>
    <w:p w14:paraId="68590D95" w14:textId="77777777" w:rsidR="008A626A" w:rsidRPr="000419DE" w:rsidRDefault="008A626A" w:rsidP="00721EB6">
      <w:pPr>
        <w:pStyle w:val="af0"/>
        <w:widowControl w:val="0"/>
        <w:numPr>
          <w:ilvl w:val="1"/>
          <w:numId w:val="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color w:val="000000"/>
          <w:sz w:val="28"/>
          <w:szCs w:val="28"/>
          <w:lang w:val="ru-RU"/>
        </w:rPr>
      </w:pPr>
      <w:r w:rsidRPr="000419DE">
        <w:rPr>
          <w:color w:val="000000"/>
          <w:sz w:val="28"/>
          <w:szCs w:val="28"/>
          <w:lang w:val="ru-RU"/>
        </w:rPr>
        <w:t xml:space="preserve">экологическая эффективность – внедрение технологий по снижению выбросов, рациональное использование ресурсов, минимизация негативного воздействия на окружающую среду; </w:t>
      </w:r>
    </w:p>
    <w:p w14:paraId="679B4BF8" w14:textId="77777777" w:rsidR="00041487" w:rsidRDefault="008A626A" w:rsidP="00721EB6">
      <w:pPr>
        <w:pStyle w:val="af0"/>
        <w:widowControl w:val="0"/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color w:val="000000"/>
          <w:sz w:val="28"/>
          <w:szCs w:val="28"/>
          <w:lang w:val="ru-RU"/>
        </w:rPr>
      </w:pPr>
      <w:r w:rsidRPr="000419DE">
        <w:rPr>
          <w:color w:val="000000"/>
          <w:sz w:val="28"/>
          <w:szCs w:val="28"/>
          <w:lang w:val="ru-RU"/>
        </w:rPr>
        <w:t>технологическая эффективность – внедрение инноваций, уровень локализации производства, трансфер технологий и повышение производительности</w:t>
      </w:r>
      <w:r w:rsidR="00CE3766" w:rsidRPr="000419DE">
        <w:rPr>
          <w:color w:val="000000"/>
          <w:sz w:val="28"/>
          <w:szCs w:val="28"/>
          <w:lang w:val="ru-KZ"/>
        </w:rPr>
        <w:t>, обучение специалистов</w:t>
      </w:r>
      <w:r w:rsidRPr="000419DE">
        <w:rPr>
          <w:color w:val="000000"/>
          <w:sz w:val="28"/>
          <w:szCs w:val="28"/>
          <w:lang w:val="ru-RU"/>
        </w:rPr>
        <w:t xml:space="preserve">. </w:t>
      </w:r>
    </w:p>
    <w:p w14:paraId="77DF9C0F" w14:textId="6B5AD5E2" w:rsidR="00041487" w:rsidRPr="00D843CD" w:rsidRDefault="00D843CD" w:rsidP="00D843CD">
      <w:pPr>
        <w:pStyle w:val="af0"/>
        <w:widowControl w:val="0"/>
        <w:spacing w:after="0" w:line="24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10. </w:t>
      </w:r>
      <w:r w:rsidR="008A626A" w:rsidRPr="00D843CD">
        <w:rPr>
          <w:color w:val="000000"/>
          <w:sz w:val="28"/>
          <w:szCs w:val="28"/>
          <w:lang w:val="ru-RU"/>
        </w:rPr>
        <w:t xml:space="preserve">Эффективность проектов анализируется в динамике, что позволяет отслеживать результаты на разных этапах жизненного цикла: </w:t>
      </w:r>
    </w:p>
    <w:p w14:paraId="09F4BD87" w14:textId="0A1A2ABB" w:rsidR="008A626A" w:rsidRPr="00041487" w:rsidRDefault="00041487" w:rsidP="00721EB6">
      <w:pPr>
        <w:pStyle w:val="af0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1) </w:t>
      </w:r>
      <w:r w:rsidR="008A626A" w:rsidRPr="00041487">
        <w:rPr>
          <w:color w:val="000000"/>
          <w:sz w:val="28"/>
          <w:szCs w:val="28"/>
          <w:lang w:val="ru-RU"/>
        </w:rPr>
        <w:t xml:space="preserve">краткосрочная оценка – проводится </w:t>
      </w:r>
      <w:r w:rsidR="00A80FCD">
        <w:rPr>
          <w:bCs/>
          <w:color w:val="000000"/>
          <w:sz w:val="28"/>
          <w:szCs w:val="28"/>
          <w:lang w:val="ru-RU"/>
        </w:rPr>
        <w:t xml:space="preserve">в течении одного года </w:t>
      </w:r>
      <w:r w:rsidR="008A626A" w:rsidRPr="00041487">
        <w:rPr>
          <w:color w:val="000000"/>
          <w:sz w:val="28"/>
          <w:szCs w:val="28"/>
          <w:lang w:val="ru-RU"/>
        </w:rPr>
        <w:t xml:space="preserve">по факту завершения проекта и ввода его в эксплуатацию; </w:t>
      </w:r>
    </w:p>
    <w:p w14:paraId="0D17A635" w14:textId="0C31CF69" w:rsidR="008A626A" w:rsidRPr="009105F0" w:rsidRDefault="008A626A" w:rsidP="00721EB6">
      <w:pPr>
        <w:pStyle w:val="af0"/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bCs/>
          <w:color w:val="000000"/>
          <w:sz w:val="28"/>
          <w:szCs w:val="28"/>
          <w:lang w:val="ru-RU"/>
        </w:rPr>
      </w:pPr>
      <w:r w:rsidRPr="000419DE">
        <w:rPr>
          <w:color w:val="000000"/>
          <w:sz w:val="28"/>
          <w:szCs w:val="28"/>
          <w:lang w:val="ru-RU"/>
        </w:rPr>
        <w:t>среднесрочная оценка</w:t>
      </w:r>
      <w:r w:rsidRPr="009105F0">
        <w:rPr>
          <w:bCs/>
          <w:color w:val="000000"/>
          <w:sz w:val="28"/>
          <w:szCs w:val="28"/>
          <w:lang w:val="ru-RU"/>
        </w:rPr>
        <w:t xml:space="preserve"> – проводится </w:t>
      </w:r>
      <w:r w:rsidR="00A80FCD" w:rsidRPr="00AA1B88">
        <w:rPr>
          <w:bCs/>
          <w:color w:val="000000"/>
          <w:sz w:val="28"/>
          <w:szCs w:val="28"/>
          <w:lang w:val="ru-RU"/>
        </w:rPr>
        <w:t xml:space="preserve">через три года после </w:t>
      </w:r>
      <w:r w:rsidRPr="009105F0">
        <w:rPr>
          <w:bCs/>
          <w:color w:val="000000"/>
          <w:sz w:val="28"/>
          <w:szCs w:val="28"/>
          <w:lang w:val="ru-RU"/>
        </w:rPr>
        <w:t xml:space="preserve">завершения </w:t>
      </w:r>
      <w:r w:rsidRPr="009105F0">
        <w:rPr>
          <w:bCs/>
          <w:color w:val="000000"/>
          <w:sz w:val="28"/>
          <w:szCs w:val="28"/>
          <w:lang w:val="ru-RU"/>
        </w:rPr>
        <w:lastRenderedPageBreak/>
        <w:t xml:space="preserve">проекта, учитывая накопленные экономические и социальные эффекты; </w:t>
      </w:r>
    </w:p>
    <w:p w14:paraId="5F5001A4" w14:textId="316B37AB" w:rsidR="008A626A" w:rsidRPr="009105F0" w:rsidRDefault="008A626A" w:rsidP="00721EB6">
      <w:pPr>
        <w:pStyle w:val="af0"/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bCs/>
          <w:color w:val="000000"/>
          <w:sz w:val="28"/>
          <w:szCs w:val="28"/>
          <w:lang w:val="ru-RU"/>
        </w:rPr>
      </w:pPr>
      <w:r w:rsidRPr="009105F0">
        <w:rPr>
          <w:bCs/>
          <w:color w:val="000000"/>
          <w:sz w:val="28"/>
          <w:szCs w:val="28"/>
          <w:lang w:val="ru-RU"/>
        </w:rPr>
        <w:t xml:space="preserve">долгосрочная оценка – проводится через </w:t>
      </w:r>
      <w:r w:rsidR="00A80FCD">
        <w:rPr>
          <w:bCs/>
          <w:color w:val="000000"/>
          <w:sz w:val="28"/>
          <w:szCs w:val="28"/>
          <w:lang w:val="kk-KZ"/>
        </w:rPr>
        <w:t>пять лет</w:t>
      </w:r>
      <w:r w:rsidRPr="009105F0">
        <w:rPr>
          <w:bCs/>
          <w:color w:val="000000"/>
          <w:sz w:val="28"/>
          <w:szCs w:val="28"/>
          <w:lang w:val="ru-RU"/>
        </w:rPr>
        <w:t xml:space="preserve"> после завершения проекта, чтобы определить устойчивость достигнутых результатов и их вклад в развитие отрасли и экономики в целом. </w:t>
      </w:r>
    </w:p>
    <w:p w14:paraId="14954872" w14:textId="012BB0AE" w:rsidR="00041487" w:rsidRDefault="008A626A" w:rsidP="00041487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9105F0">
        <w:rPr>
          <w:bCs/>
          <w:color w:val="000000"/>
          <w:sz w:val="28"/>
          <w:szCs w:val="28"/>
          <w:lang w:val="ru-RU"/>
        </w:rPr>
        <w:t xml:space="preserve">Все результаты аккумулируются в единой базе данных с возможностью последующего анализа по единым параметрам. </w:t>
      </w:r>
      <w:bookmarkStart w:id="10" w:name="z79"/>
      <w:bookmarkEnd w:id="9"/>
    </w:p>
    <w:p w14:paraId="0E390283" w14:textId="596825D6" w:rsidR="005F7887" w:rsidRPr="00C830FE" w:rsidRDefault="00D843CD" w:rsidP="00D843CD">
      <w:pPr>
        <w:pStyle w:val="af0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b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>11. </w:t>
      </w:r>
      <w:r w:rsidR="005F7887" w:rsidRPr="00C830FE">
        <w:rPr>
          <w:bCs/>
          <w:color w:val="000000"/>
          <w:sz w:val="28"/>
          <w:szCs w:val="28"/>
          <w:lang w:val="ru-RU"/>
        </w:rPr>
        <w:t>Оценка проводится в отношении инвестиционных проектов, реализованных в рамках инвестиционных контрактов</w:t>
      </w:r>
      <w:r w:rsidR="00BB0F1E" w:rsidRPr="00C830FE">
        <w:rPr>
          <w:bCs/>
          <w:color w:val="000000"/>
          <w:sz w:val="28"/>
          <w:szCs w:val="28"/>
          <w:lang w:val="ru-KZ"/>
        </w:rPr>
        <w:t>.</w:t>
      </w:r>
      <w:r w:rsidR="005F7887" w:rsidRPr="00C830FE">
        <w:rPr>
          <w:bCs/>
          <w:color w:val="000000"/>
          <w:sz w:val="28"/>
          <w:szCs w:val="28"/>
          <w:lang w:val="ru-RU"/>
        </w:rPr>
        <w:t xml:space="preserve"> </w:t>
      </w:r>
      <w:r w:rsidR="00721EB6" w:rsidRPr="00C830FE">
        <w:rPr>
          <w:bCs/>
          <w:color w:val="000000"/>
          <w:sz w:val="28"/>
          <w:szCs w:val="28"/>
          <w:lang w:val="ru-RU"/>
        </w:rPr>
        <w:t xml:space="preserve">Оценке </w:t>
      </w:r>
      <w:r w:rsidR="00721EB6">
        <w:rPr>
          <w:bCs/>
          <w:color w:val="000000"/>
          <w:sz w:val="28"/>
          <w:szCs w:val="28"/>
          <w:lang w:val="ru-RU"/>
        </w:rPr>
        <w:t>п</w:t>
      </w:r>
      <w:r w:rsidR="005F7887" w:rsidRPr="00C830FE">
        <w:rPr>
          <w:bCs/>
          <w:color w:val="000000"/>
          <w:sz w:val="28"/>
          <w:szCs w:val="28"/>
          <w:lang w:val="ru-RU"/>
        </w:rPr>
        <w:t>одлежат все</w:t>
      </w:r>
      <w:r w:rsidR="00DE24B5" w:rsidRPr="00C830FE">
        <w:rPr>
          <w:bCs/>
          <w:color w:val="000000"/>
          <w:sz w:val="28"/>
          <w:szCs w:val="28"/>
          <w:lang w:val="ru-RU"/>
        </w:rPr>
        <w:t xml:space="preserve"> </w:t>
      </w:r>
      <w:r w:rsidR="005F7887" w:rsidRPr="00C830FE">
        <w:rPr>
          <w:bCs/>
          <w:color w:val="000000"/>
          <w:sz w:val="28"/>
          <w:szCs w:val="28"/>
          <w:lang w:val="ru-RU"/>
        </w:rPr>
        <w:t xml:space="preserve">проекты, получившие один или несколько видов инвестиционных преференций, предусмотренных </w:t>
      </w:r>
      <w:r w:rsidR="00747DDE">
        <w:rPr>
          <w:bCs/>
          <w:color w:val="000000"/>
          <w:sz w:val="28"/>
          <w:szCs w:val="28"/>
          <w:lang w:val="ru-RU"/>
        </w:rPr>
        <w:t>Кодексом</w:t>
      </w:r>
      <w:r w:rsidR="005F7887" w:rsidRPr="00C830FE">
        <w:rPr>
          <w:bCs/>
          <w:color w:val="000000"/>
          <w:sz w:val="28"/>
          <w:szCs w:val="28"/>
          <w:lang w:val="ru-RU"/>
        </w:rPr>
        <w:t>.</w:t>
      </w:r>
    </w:p>
    <w:p w14:paraId="3C220B52" w14:textId="14E33568" w:rsidR="005F7887" w:rsidRPr="00D843CD" w:rsidRDefault="00D843CD" w:rsidP="00D843CD">
      <w:pPr>
        <w:widowControl w:val="0"/>
        <w:tabs>
          <w:tab w:val="left" w:pos="1134"/>
          <w:tab w:val="left" w:pos="1418"/>
        </w:tabs>
        <w:spacing w:after="0" w:line="240" w:lineRule="auto"/>
        <w:ind w:left="709"/>
        <w:jc w:val="both"/>
        <w:rPr>
          <w:b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>12. </w:t>
      </w:r>
      <w:r w:rsidR="005F7887" w:rsidRPr="00D843CD">
        <w:rPr>
          <w:bCs/>
          <w:color w:val="000000"/>
          <w:sz w:val="28"/>
          <w:szCs w:val="28"/>
          <w:lang w:val="ru-RU"/>
        </w:rPr>
        <w:t>Этапы проведения оценки</w:t>
      </w:r>
      <w:r w:rsidR="00A80FCD" w:rsidRPr="00D843CD">
        <w:rPr>
          <w:bCs/>
          <w:color w:val="000000"/>
          <w:sz w:val="28"/>
          <w:szCs w:val="28"/>
          <w:lang w:val="ru-RU"/>
        </w:rPr>
        <w:t>:</w:t>
      </w:r>
    </w:p>
    <w:p w14:paraId="01191751" w14:textId="1E5FD023" w:rsidR="005F7887" w:rsidRPr="00041487" w:rsidRDefault="00721EB6" w:rsidP="00721EB6">
      <w:pPr>
        <w:pStyle w:val="af0"/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b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 xml:space="preserve"> </w:t>
      </w:r>
      <w:r w:rsidR="008571F8">
        <w:rPr>
          <w:bCs/>
          <w:color w:val="000000"/>
          <w:sz w:val="28"/>
          <w:szCs w:val="28"/>
          <w:lang w:val="ru-RU"/>
        </w:rPr>
        <w:t>ф</w:t>
      </w:r>
      <w:r w:rsidR="005F7887" w:rsidRPr="00041487">
        <w:rPr>
          <w:bCs/>
          <w:color w:val="000000"/>
          <w:sz w:val="28"/>
          <w:szCs w:val="28"/>
          <w:lang w:val="ru-RU"/>
        </w:rPr>
        <w:t>ормирование перечня проектов.</w:t>
      </w:r>
    </w:p>
    <w:p w14:paraId="3AA03FB0" w14:textId="575410AA" w:rsidR="005F7887" w:rsidRPr="00A01088" w:rsidRDefault="005F7887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9105F0">
        <w:rPr>
          <w:bCs/>
          <w:color w:val="000000"/>
          <w:sz w:val="28"/>
          <w:szCs w:val="28"/>
          <w:lang w:val="ru-RU"/>
        </w:rPr>
        <w:t xml:space="preserve">Уполномоченный орган </w:t>
      </w:r>
      <w:r w:rsidR="00041487">
        <w:rPr>
          <w:bCs/>
          <w:color w:val="000000"/>
          <w:sz w:val="28"/>
          <w:szCs w:val="28"/>
          <w:lang w:val="ru-RU"/>
        </w:rPr>
        <w:t xml:space="preserve">по инвестициям </w:t>
      </w:r>
      <w:r w:rsidRPr="009105F0">
        <w:rPr>
          <w:bCs/>
          <w:color w:val="000000"/>
          <w:sz w:val="28"/>
          <w:szCs w:val="28"/>
          <w:lang w:val="ru-RU"/>
        </w:rPr>
        <w:t xml:space="preserve">формирует список инвестиционных проектов, подпадающих под </w:t>
      </w:r>
      <w:r w:rsidR="00A01088">
        <w:rPr>
          <w:bCs/>
          <w:color w:val="000000"/>
          <w:sz w:val="28"/>
          <w:szCs w:val="28"/>
          <w:lang w:val="ru-RU"/>
        </w:rPr>
        <w:t>положения</w:t>
      </w:r>
      <w:r w:rsidRPr="009105F0">
        <w:rPr>
          <w:bCs/>
          <w:color w:val="000000"/>
          <w:sz w:val="28"/>
          <w:szCs w:val="28"/>
          <w:lang w:val="ru-RU"/>
        </w:rPr>
        <w:t xml:space="preserve"> пункта </w:t>
      </w:r>
      <w:r w:rsidR="007F0318" w:rsidRPr="009105F0">
        <w:rPr>
          <w:bCs/>
          <w:color w:val="000000"/>
          <w:sz w:val="28"/>
          <w:szCs w:val="28"/>
          <w:lang w:val="ru-KZ"/>
        </w:rPr>
        <w:t>1</w:t>
      </w:r>
      <w:r w:rsidR="00D843CD">
        <w:rPr>
          <w:bCs/>
          <w:color w:val="000000"/>
          <w:sz w:val="28"/>
          <w:szCs w:val="28"/>
          <w:lang w:val="ru-RU"/>
        </w:rPr>
        <w:t>1</w:t>
      </w:r>
      <w:r w:rsidR="00041487">
        <w:rPr>
          <w:bCs/>
          <w:color w:val="000000"/>
          <w:sz w:val="28"/>
          <w:szCs w:val="28"/>
          <w:lang w:val="ru-RU"/>
        </w:rPr>
        <w:t xml:space="preserve"> настоящих Правил</w:t>
      </w:r>
      <w:r w:rsidRPr="009105F0">
        <w:rPr>
          <w:bCs/>
          <w:color w:val="000000"/>
          <w:sz w:val="28"/>
          <w:szCs w:val="28"/>
          <w:lang w:val="ru-RU"/>
        </w:rPr>
        <w:t>, с указанием вида предоставленных преференций и объёмов инвестиций.</w:t>
      </w:r>
      <w:r w:rsidR="00F122C4" w:rsidRPr="009105F0">
        <w:rPr>
          <w:bCs/>
          <w:color w:val="000000"/>
          <w:sz w:val="28"/>
          <w:szCs w:val="28"/>
          <w:lang w:val="ru-KZ"/>
        </w:rPr>
        <w:t xml:space="preserve"> База данных </w:t>
      </w:r>
      <w:r w:rsidR="00F122C4" w:rsidRPr="00747DDE">
        <w:rPr>
          <w:bCs/>
          <w:color w:val="000000"/>
          <w:sz w:val="28"/>
          <w:szCs w:val="28"/>
          <w:lang w:val="ru-RU"/>
        </w:rPr>
        <w:t>инв</w:t>
      </w:r>
      <w:r w:rsidR="00042786" w:rsidRPr="00747DDE">
        <w:rPr>
          <w:bCs/>
          <w:color w:val="000000"/>
          <w:sz w:val="28"/>
          <w:szCs w:val="28"/>
          <w:lang w:val="ru-RU"/>
        </w:rPr>
        <w:t>естиционных</w:t>
      </w:r>
      <w:r w:rsidR="00042786">
        <w:rPr>
          <w:bCs/>
          <w:color w:val="000000"/>
          <w:sz w:val="28"/>
          <w:szCs w:val="28"/>
          <w:lang w:val="ru-RU"/>
        </w:rPr>
        <w:t xml:space="preserve"> </w:t>
      </w:r>
      <w:r w:rsidR="00F122C4" w:rsidRPr="009105F0">
        <w:rPr>
          <w:bCs/>
          <w:color w:val="000000"/>
          <w:sz w:val="28"/>
          <w:szCs w:val="28"/>
          <w:lang w:val="ru-KZ"/>
        </w:rPr>
        <w:t>проектов формируется на основании сведений</w:t>
      </w:r>
      <w:r w:rsidR="00A01088">
        <w:rPr>
          <w:bCs/>
          <w:color w:val="000000"/>
          <w:sz w:val="28"/>
          <w:szCs w:val="28"/>
          <w:lang w:val="ru-RU"/>
        </w:rPr>
        <w:t>,</w:t>
      </w:r>
      <w:r w:rsidR="00F122C4" w:rsidRPr="009105F0">
        <w:rPr>
          <w:bCs/>
          <w:color w:val="000000"/>
          <w:sz w:val="28"/>
          <w:szCs w:val="28"/>
          <w:lang w:val="ru-KZ"/>
        </w:rPr>
        <w:t xml:space="preserve"> </w:t>
      </w:r>
      <w:r w:rsidR="00A01088">
        <w:rPr>
          <w:bCs/>
          <w:color w:val="000000"/>
          <w:sz w:val="28"/>
          <w:szCs w:val="28"/>
          <w:lang w:val="ru-RU"/>
        </w:rPr>
        <w:t xml:space="preserve">содержащихся в заполненных респондентами формах административной </w:t>
      </w:r>
      <w:r w:rsidR="00747DDE">
        <w:rPr>
          <w:bCs/>
          <w:color w:val="000000"/>
          <w:sz w:val="28"/>
          <w:szCs w:val="28"/>
          <w:lang w:val="ru-RU"/>
        </w:rPr>
        <w:t>отчётности</w:t>
      </w:r>
      <w:r w:rsidR="00A01088">
        <w:rPr>
          <w:bCs/>
          <w:color w:val="000000"/>
          <w:sz w:val="28"/>
          <w:szCs w:val="28"/>
          <w:lang w:val="ru-RU"/>
        </w:rPr>
        <w:t>, аккумулируемых посредством портала;</w:t>
      </w:r>
    </w:p>
    <w:p w14:paraId="30B824CC" w14:textId="36912861" w:rsidR="005F7887" w:rsidRPr="008571F8" w:rsidRDefault="008571F8" w:rsidP="00721EB6">
      <w:pPr>
        <w:pStyle w:val="af0"/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>с</w:t>
      </w:r>
      <w:r w:rsidR="005F7887" w:rsidRPr="008571F8">
        <w:rPr>
          <w:bCs/>
          <w:color w:val="000000"/>
          <w:sz w:val="28"/>
          <w:szCs w:val="28"/>
          <w:lang w:val="ru-RU"/>
        </w:rPr>
        <w:t>бор исходных данных</w:t>
      </w:r>
      <w:r w:rsidR="00A80FCD">
        <w:rPr>
          <w:bCs/>
          <w:color w:val="000000"/>
          <w:sz w:val="28"/>
          <w:szCs w:val="28"/>
          <w:lang w:val="ru-RU"/>
        </w:rPr>
        <w:t>.</w:t>
      </w:r>
    </w:p>
    <w:p w14:paraId="23686D98" w14:textId="42F91760" w:rsidR="005F7887" w:rsidRPr="009105F0" w:rsidRDefault="005F7887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9105F0">
        <w:rPr>
          <w:bCs/>
          <w:color w:val="000000"/>
          <w:sz w:val="28"/>
          <w:szCs w:val="28"/>
          <w:lang w:val="ru-RU"/>
        </w:rPr>
        <w:t>Запрашиваются у инвесторов и соответствующих государственных органов сведения о фактических результатах реализации проекта, включая:</w:t>
      </w:r>
    </w:p>
    <w:p w14:paraId="78411EA2" w14:textId="69028308" w:rsidR="005F7887" w:rsidRPr="009105F0" w:rsidRDefault="005F7887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9105F0">
        <w:rPr>
          <w:bCs/>
          <w:color w:val="000000"/>
          <w:sz w:val="28"/>
          <w:szCs w:val="28"/>
          <w:lang w:val="ru-RU"/>
        </w:rPr>
        <w:t>экономические показатели (объёмы выпуска и реализации продукции, экспорт, налоги</w:t>
      </w:r>
      <w:r w:rsidR="00F122C4" w:rsidRPr="009105F0">
        <w:rPr>
          <w:bCs/>
          <w:color w:val="000000"/>
          <w:sz w:val="28"/>
          <w:szCs w:val="28"/>
          <w:lang w:val="ru-KZ"/>
        </w:rPr>
        <w:t xml:space="preserve"> и другие</w:t>
      </w:r>
      <w:r w:rsidRPr="009105F0">
        <w:rPr>
          <w:bCs/>
          <w:color w:val="000000"/>
          <w:sz w:val="28"/>
          <w:szCs w:val="28"/>
          <w:lang w:val="ru-RU"/>
        </w:rPr>
        <w:t>);</w:t>
      </w:r>
    </w:p>
    <w:p w14:paraId="75411274" w14:textId="77777777" w:rsidR="005F7887" w:rsidRPr="009105F0" w:rsidRDefault="005F7887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9105F0">
        <w:rPr>
          <w:bCs/>
          <w:color w:val="000000"/>
          <w:sz w:val="28"/>
          <w:szCs w:val="28"/>
          <w:lang w:val="ru-RU"/>
        </w:rPr>
        <w:t>социальные результаты (рабочие места, уровень оплаты труда, обучение персонала</w:t>
      </w:r>
      <w:r w:rsidR="00F122C4" w:rsidRPr="009105F0">
        <w:rPr>
          <w:bCs/>
          <w:color w:val="000000"/>
          <w:sz w:val="28"/>
          <w:szCs w:val="28"/>
          <w:lang w:val="ru-KZ"/>
        </w:rPr>
        <w:t xml:space="preserve"> и прочие</w:t>
      </w:r>
      <w:r w:rsidRPr="009105F0">
        <w:rPr>
          <w:bCs/>
          <w:color w:val="000000"/>
          <w:sz w:val="28"/>
          <w:szCs w:val="28"/>
          <w:lang w:val="ru-RU"/>
        </w:rPr>
        <w:t>);</w:t>
      </w:r>
    </w:p>
    <w:p w14:paraId="5C6DD1AB" w14:textId="577B6CC2" w:rsidR="005F7887" w:rsidRPr="009105F0" w:rsidRDefault="005F7887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9105F0">
        <w:rPr>
          <w:bCs/>
          <w:color w:val="000000"/>
          <w:sz w:val="28"/>
          <w:szCs w:val="28"/>
          <w:lang w:val="ru-RU"/>
        </w:rPr>
        <w:t>показатели экологического воздействия и внедрения технологий</w:t>
      </w:r>
      <w:r w:rsidR="00F122C4" w:rsidRPr="009105F0">
        <w:rPr>
          <w:bCs/>
          <w:color w:val="000000"/>
          <w:sz w:val="28"/>
          <w:szCs w:val="28"/>
          <w:lang w:val="ru-KZ"/>
        </w:rPr>
        <w:t xml:space="preserve"> (использование </w:t>
      </w:r>
      <w:r w:rsidR="00B27A2F">
        <w:rPr>
          <w:bCs/>
          <w:color w:val="000000"/>
          <w:sz w:val="28"/>
          <w:szCs w:val="28"/>
          <w:lang w:val="ru-RU"/>
        </w:rPr>
        <w:t>возобновляемых источников энергии</w:t>
      </w:r>
      <w:r w:rsidR="00F122C4" w:rsidRPr="009105F0">
        <w:rPr>
          <w:bCs/>
          <w:color w:val="000000"/>
          <w:sz w:val="28"/>
          <w:szCs w:val="28"/>
          <w:lang w:val="ru-KZ"/>
        </w:rPr>
        <w:t xml:space="preserve"> и </w:t>
      </w:r>
      <w:r w:rsidR="00747DDE" w:rsidRPr="009105F0">
        <w:rPr>
          <w:bCs/>
          <w:color w:val="000000"/>
          <w:sz w:val="28"/>
          <w:szCs w:val="28"/>
          <w:lang w:val="ru-KZ"/>
        </w:rPr>
        <w:t>инвестици</w:t>
      </w:r>
      <w:r w:rsidR="00747DDE">
        <w:rPr>
          <w:bCs/>
          <w:color w:val="000000"/>
          <w:sz w:val="28"/>
          <w:szCs w:val="28"/>
          <w:lang w:val="ru-RU"/>
        </w:rPr>
        <w:t xml:space="preserve">и </w:t>
      </w:r>
      <w:r w:rsidR="00F122C4" w:rsidRPr="009105F0">
        <w:rPr>
          <w:bCs/>
          <w:color w:val="000000"/>
          <w:sz w:val="28"/>
          <w:szCs w:val="28"/>
          <w:lang w:val="ru-KZ"/>
        </w:rPr>
        <w:t xml:space="preserve">в </w:t>
      </w:r>
      <w:r w:rsidR="00B27A2F">
        <w:rPr>
          <w:bCs/>
          <w:color w:val="000000"/>
          <w:sz w:val="28"/>
          <w:szCs w:val="28"/>
          <w:lang w:val="ru-RU"/>
        </w:rPr>
        <w:t>научно-исследовательские и опытно-конструкторские работы</w:t>
      </w:r>
      <w:r w:rsidR="00F122C4" w:rsidRPr="009105F0">
        <w:rPr>
          <w:bCs/>
          <w:color w:val="000000"/>
          <w:sz w:val="28"/>
          <w:szCs w:val="28"/>
          <w:lang w:val="ru-KZ"/>
        </w:rPr>
        <w:t xml:space="preserve"> и другие)</w:t>
      </w:r>
      <w:r w:rsidRPr="009105F0">
        <w:rPr>
          <w:bCs/>
          <w:color w:val="000000"/>
          <w:sz w:val="28"/>
          <w:szCs w:val="28"/>
          <w:lang w:val="ru-RU"/>
        </w:rPr>
        <w:t>.</w:t>
      </w:r>
    </w:p>
    <w:p w14:paraId="399903C8" w14:textId="77777777" w:rsidR="00A80FCD" w:rsidRDefault="008571F8" w:rsidP="00721EB6">
      <w:pPr>
        <w:pStyle w:val="af0"/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>п</w:t>
      </w:r>
      <w:r w:rsidR="005F7887" w:rsidRPr="009105F0">
        <w:rPr>
          <w:bCs/>
          <w:color w:val="000000"/>
          <w:sz w:val="28"/>
          <w:szCs w:val="28"/>
          <w:lang w:val="ru-RU"/>
        </w:rPr>
        <w:t>рисвоение баллов по критериям.</w:t>
      </w:r>
      <w:r w:rsidR="00B76328" w:rsidRPr="00B76328">
        <w:rPr>
          <w:bCs/>
          <w:color w:val="000000"/>
          <w:sz w:val="28"/>
          <w:szCs w:val="28"/>
          <w:lang w:val="ru-RU"/>
        </w:rPr>
        <w:t xml:space="preserve"> </w:t>
      </w:r>
    </w:p>
    <w:p w14:paraId="49A67B2D" w14:textId="02B126EA" w:rsidR="005F7887" w:rsidRPr="00A80FCD" w:rsidRDefault="00B76328" w:rsidP="00721EB6">
      <w:pPr>
        <w:pStyle w:val="af0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bCs/>
          <w:color w:val="000000"/>
          <w:sz w:val="28"/>
          <w:szCs w:val="28"/>
          <w:lang w:val="ru-RU"/>
        </w:rPr>
      </w:pPr>
      <w:r w:rsidRPr="00A80FCD">
        <w:rPr>
          <w:bCs/>
          <w:color w:val="000000"/>
          <w:sz w:val="28"/>
          <w:szCs w:val="28"/>
          <w:lang w:val="ru-RU"/>
        </w:rPr>
        <w:t xml:space="preserve">Полученные сведения </w:t>
      </w:r>
      <w:r w:rsidR="00515F2B">
        <w:rPr>
          <w:bCs/>
          <w:color w:val="000000"/>
          <w:sz w:val="28"/>
          <w:szCs w:val="28"/>
          <w:lang w:val="ru-RU"/>
        </w:rPr>
        <w:t>рассматриваются</w:t>
      </w:r>
      <w:r w:rsidR="00A01088">
        <w:rPr>
          <w:bCs/>
          <w:color w:val="000000"/>
          <w:sz w:val="28"/>
          <w:szCs w:val="28"/>
          <w:lang w:val="ru-RU"/>
        </w:rPr>
        <w:t xml:space="preserve"> уполномоченным органом </w:t>
      </w:r>
      <w:r w:rsidR="006B0A97">
        <w:rPr>
          <w:bCs/>
          <w:color w:val="000000"/>
          <w:sz w:val="28"/>
          <w:szCs w:val="28"/>
          <w:lang w:val="ru-RU"/>
        </w:rPr>
        <w:t xml:space="preserve">на </w:t>
      </w:r>
      <w:r w:rsidRPr="00A80FCD">
        <w:rPr>
          <w:bCs/>
          <w:color w:val="000000"/>
          <w:sz w:val="28"/>
          <w:szCs w:val="28"/>
          <w:lang w:val="ru-RU"/>
        </w:rPr>
        <w:t>соответствие проектным показателям.</w:t>
      </w:r>
    </w:p>
    <w:p w14:paraId="12D03B20" w14:textId="35D13C0E" w:rsidR="00312625" w:rsidRPr="0009357F" w:rsidRDefault="005F7887" w:rsidP="00721EB6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9105F0">
        <w:rPr>
          <w:bCs/>
          <w:color w:val="000000"/>
          <w:sz w:val="28"/>
          <w:szCs w:val="28"/>
          <w:lang w:val="ru-RU"/>
        </w:rPr>
        <w:t xml:space="preserve">По каждому показателю </w:t>
      </w:r>
      <w:r w:rsidRPr="0009357F">
        <w:rPr>
          <w:bCs/>
          <w:color w:val="000000"/>
          <w:sz w:val="28"/>
          <w:szCs w:val="28"/>
          <w:lang w:val="ru-RU"/>
        </w:rPr>
        <w:t xml:space="preserve">проекта присваивается балл от 0 до </w:t>
      </w:r>
      <w:r w:rsidR="00702796" w:rsidRPr="0009357F">
        <w:rPr>
          <w:bCs/>
          <w:color w:val="000000"/>
          <w:sz w:val="28"/>
          <w:szCs w:val="28"/>
          <w:lang w:val="ru-RU"/>
        </w:rPr>
        <w:t>2</w:t>
      </w:r>
      <w:r w:rsidRPr="0009357F">
        <w:rPr>
          <w:bCs/>
          <w:color w:val="000000"/>
          <w:sz w:val="28"/>
          <w:szCs w:val="28"/>
          <w:lang w:val="ru-RU"/>
        </w:rPr>
        <w:t xml:space="preserve"> в соответствии с</w:t>
      </w:r>
      <w:r w:rsidR="00A80FCD" w:rsidRPr="0009357F">
        <w:rPr>
          <w:bCs/>
          <w:color w:val="000000"/>
          <w:sz w:val="28"/>
          <w:szCs w:val="28"/>
          <w:lang w:val="ru-RU"/>
        </w:rPr>
        <w:t xml:space="preserve">о </w:t>
      </w:r>
      <w:r w:rsidRPr="0009357F">
        <w:rPr>
          <w:bCs/>
          <w:color w:val="000000"/>
          <w:sz w:val="28"/>
          <w:szCs w:val="28"/>
          <w:lang w:val="ru-RU"/>
        </w:rPr>
        <w:t>шкалой</w:t>
      </w:r>
      <w:r w:rsidR="00702796" w:rsidRPr="0009357F">
        <w:rPr>
          <w:bCs/>
          <w:color w:val="000000"/>
          <w:sz w:val="28"/>
          <w:szCs w:val="28"/>
          <w:lang w:val="ru-RU"/>
        </w:rPr>
        <w:t xml:space="preserve"> </w:t>
      </w:r>
      <w:r w:rsidR="00A80FCD" w:rsidRPr="0009357F">
        <w:rPr>
          <w:bCs/>
          <w:color w:val="000000"/>
          <w:sz w:val="28"/>
          <w:szCs w:val="28"/>
          <w:lang w:val="ru-RU"/>
        </w:rPr>
        <w:t>распределения значений показателей в рамках критери</w:t>
      </w:r>
      <w:r w:rsidR="00A01088" w:rsidRPr="0009357F">
        <w:rPr>
          <w:bCs/>
          <w:color w:val="000000"/>
          <w:sz w:val="28"/>
          <w:szCs w:val="28"/>
          <w:lang w:val="ru-RU"/>
        </w:rPr>
        <w:t>ев</w:t>
      </w:r>
      <w:r w:rsidR="00A80FCD" w:rsidRPr="0009357F">
        <w:rPr>
          <w:bCs/>
          <w:color w:val="000000"/>
          <w:sz w:val="28"/>
          <w:szCs w:val="28"/>
          <w:lang w:val="ru-RU"/>
        </w:rPr>
        <w:t xml:space="preserve"> оценки эффективности инвестиционных преференций</w:t>
      </w:r>
      <w:r w:rsidR="00A01088" w:rsidRPr="0009357F">
        <w:rPr>
          <w:bCs/>
          <w:color w:val="000000"/>
          <w:sz w:val="28"/>
          <w:szCs w:val="28"/>
          <w:lang w:val="ru-RU"/>
        </w:rPr>
        <w:t>, согласно</w:t>
      </w:r>
      <w:r w:rsidR="00702796" w:rsidRPr="0009357F">
        <w:rPr>
          <w:bCs/>
          <w:color w:val="000000"/>
          <w:sz w:val="28"/>
          <w:szCs w:val="28"/>
          <w:lang w:val="ru-RU"/>
        </w:rPr>
        <w:t xml:space="preserve"> </w:t>
      </w:r>
      <w:r w:rsidR="008571F8" w:rsidRPr="0009357F">
        <w:rPr>
          <w:bCs/>
          <w:color w:val="000000"/>
          <w:sz w:val="28"/>
          <w:szCs w:val="28"/>
          <w:lang w:val="ru-RU"/>
        </w:rPr>
        <w:t>п</w:t>
      </w:r>
      <w:r w:rsidR="00702796" w:rsidRPr="0009357F">
        <w:rPr>
          <w:bCs/>
          <w:color w:val="000000"/>
          <w:sz w:val="28"/>
          <w:szCs w:val="28"/>
          <w:lang w:val="ru-RU"/>
        </w:rPr>
        <w:t>риложени</w:t>
      </w:r>
      <w:r w:rsidR="00A01088" w:rsidRPr="0009357F">
        <w:rPr>
          <w:bCs/>
          <w:color w:val="000000"/>
          <w:sz w:val="28"/>
          <w:szCs w:val="28"/>
          <w:lang w:val="ru-RU"/>
        </w:rPr>
        <w:t xml:space="preserve">ю </w:t>
      </w:r>
      <w:r w:rsidR="00D57ED8" w:rsidRPr="0009357F">
        <w:rPr>
          <w:bCs/>
          <w:color w:val="000000"/>
          <w:sz w:val="28"/>
          <w:szCs w:val="28"/>
          <w:lang w:val="ru-RU"/>
        </w:rPr>
        <w:t>3</w:t>
      </w:r>
      <w:r w:rsidR="00702796" w:rsidRPr="0009357F">
        <w:rPr>
          <w:bCs/>
          <w:color w:val="000000"/>
          <w:sz w:val="28"/>
          <w:szCs w:val="28"/>
          <w:lang w:val="ru-RU"/>
        </w:rPr>
        <w:t xml:space="preserve"> к </w:t>
      </w:r>
      <w:r w:rsidR="00D57ED8" w:rsidRPr="0009357F">
        <w:rPr>
          <w:bCs/>
          <w:color w:val="000000"/>
          <w:sz w:val="28"/>
          <w:szCs w:val="28"/>
          <w:lang w:val="ru-RU"/>
        </w:rPr>
        <w:t>настоящим</w:t>
      </w:r>
      <w:r w:rsidR="00702796" w:rsidRPr="0009357F">
        <w:rPr>
          <w:bCs/>
          <w:color w:val="000000"/>
          <w:sz w:val="28"/>
          <w:szCs w:val="28"/>
          <w:lang w:val="ru-RU"/>
        </w:rPr>
        <w:t xml:space="preserve"> Правилам</w:t>
      </w:r>
      <w:r w:rsidR="00A01088" w:rsidRPr="0009357F">
        <w:rPr>
          <w:bCs/>
          <w:color w:val="000000"/>
          <w:sz w:val="28"/>
          <w:szCs w:val="28"/>
          <w:lang w:val="ru-RU"/>
        </w:rPr>
        <w:t>;</w:t>
      </w:r>
      <w:r w:rsidR="00702796" w:rsidRPr="0009357F">
        <w:rPr>
          <w:bCs/>
          <w:color w:val="000000"/>
          <w:sz w:val="28"/>
          <w:szCs w:val="28"/>
          <w:lang w:val="ru-RU"/>
        </w:rPr>
        <w:t xml:space="preserve"> </w:t>
      </w:r>
    </w:p>
    <w:p w14:paraId="1272492B" w14:textId="6B5EB274" w:rsidR="005F7887" w:rsidRPr="0009357F" w:rsidRDefault="008571F8" w:rsidP="00721EB6">
      <w:pPr>
        <w:pStyle w:val="af0"/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bCs/>
          <w:color w:val="000000"/>
          <w:sz w:val="28"/>
          <w:szCs w:val="28"/>
          <w:lang w:val="ru-RU"/>
        </w:rPr>
      </w:pPr>
      <w:r w:rsidRPr="0009357F">
        <w:rPr>
          <w:bCs/>
          <w:color w:val="000000"/>
          <w:sz w:val="28"/>
          <w:szCs w:val="28"/>
          <w:lang w:val="ru-RU"/>
        </w:rPr>
        <w:t>р</w:t>
      </w:r>
      <w:r w:rsidR="005F7887" w:rsidRPr="0009357F">
        <w:rPr>
          <w:bCs/>
          <w:color w:val="000000"/>
          <w:sz w:val="28"/>
          <w:szCs w:val="28"/>
          <w:lang w:val="ru-RU"/>
        </w:rPr>
        <w:t>асчет интегрального индекса.</w:t>
      </w:r>
    </w:p>
    <w:p w14:paraId="456DAEE4" w14:textId="77777777" w:rsidR="00AB1578" w:rsidRPr="0009357F" w:rsidRDefault="00AB1578" w:rsidP="006C385B">
      <w:pPr>
        <w:widowControl w:val="0"/>
        <w:spacing w:after="0" w:line="240" w:lineRule="auto"/>
        <w:ind w:firstLine="709"/>
        <w:jc w:val="both"/>
        <w:rPr>
          <w:bCs/>
          <w:i/>
          <w:color w:val="000000"/>
          <w:sz w:val="28"/>
          <w:szCs w:val="28"/>
          <w:lang w:val="ru-RU"/>
        </w:rPr>
      </w:pPr>
      <m:oMathPara>
        <m:oMath>
          <m:r>
            <w:rPr>
              <w:rFonts w:ascii="Cambria Math" w:hAnsi="Cambria Math"/>
              <w:color w:val="000000"/>
              <w:sz w:val="28"/>
              <w:szCs w:val="28"/>
              <w:lang w:val="ru-RU"/>
            </w:rPr>
            <m:t xml:space="preserve">S= </m:t>
          </m:r>
          <m:f>
            <m:fPr>
              <m:ctrlPr>
                <w:rPr>
                  <w:rFonts w:ascii="Cambria Math" w:hAnsi="Cambria Math"/>
                  <w:bCs/>
                  <w:i/>
                  <w:color w:val="000000"/>
                  <w:sz w:val="28"/>
                  <w:szCs w:val="28"/>
                  <w:lang w:val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8"/>
                  <w:szCs w:val="28"/>
                  <w:lang w:val="ru-RU"/>
                </w:rPr>
                <m:t>Σ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  <w:lang w:val="ru-RU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ru-RU"/>
                    </w:rPr>
                    <m:t>бк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ru-RU"/>
                    </w:rPr>
                    <m:t xml:space="preserve">i 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ru-RU"/>
                </w:rPr>
                <m:t xml:space="preserve">* 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color w:val="000000"/>
                      <w:sz w:val="28"/>
                      <w:szCs w:val="28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ru-RU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ru-RU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ru-RU"/>
                </w:rPr>
                <m:t>)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8"/>
                  <w:szCs w:val="28"/>
                  <w:lang w:val="ru-RU"/>
                </w:rPr>
                <m:t>Σ</m:t>
              </m:r>
              <m:sSub>
                <m:sSubPr>
                  <m:ctrlPr>
                    <w:rPr>
                      <w:rFonts w:ascii="Cambria Math" w:hAnsi="Cambria Math"/>
                      <w:bCs/>
                      <w:color w:val="000000"/>
                      <w:sz w:val="28"/>
                      <w:szCs w:val="28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ru-RU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ru-RU"/>
                    </w:rPr>
                    <m:t>i</m:t>
                  </m:r>
                </m:sub>
              </m:sSub>
            </m:den>
          </m:f>
        </m:oMath>
      </m:oMathPara>
    </w:p>
    <w:p w14:paraId="1BDB4A7B" w14:textId="29F16300" w:rsidR="004E0C2F" w:rsidRPr="009105F0" w:rsidRDefault="008571F8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ru-KZ"/>
        </w:rPr>
      </w:pPr>
      <w:r>
        <w:rPr>
          <w:bCs/>
          <w:color w:val="000000"/>
          <w:sz w:val="28"/>
          <w:szCs w:val="28"/>
          <w:lang w:val="ru-RU"/>
        </w:rPr>
        <w:t>г</w:t>
      </w:r>
      <w:r w:rsidR="004E0C2F" w:rsidRPr="009105F0">
        <w:rPr>
          <w:bCs/>
          <w:color w:val="000000"/>
          <w:sz w:val="28"/>
          <w:szCs w:val="28"/>
          <w:lang w:val="ru-KZ"/>
        </w:rPr>
        <w:t>де</w:t>
      </w:r>
      <w:r>
        <w:rPr>
          <w:bCs/>
          <w:color w:val="000000"/>
          <w:sz w:val="28"/>
          <w:szCs w:val="28"/>
          <w:lang w:val="ru-RU"/>
        </w:rPr>
        <w:t>:</w:t>
      </w:r>
      <w:r w:rsidR="004E0C2F" w:rsidRPr="009105F0">
        <w:rPr>
          <w:bCs/>
          <w:color w:val="000000"/>
          <w:sz w:val="28"/>
          <w:szCs w:val="28"/>
          <w:lang w:val="ru-KZ"/>
        </w:rPr>
        <w:t xml:space="preserve"> бк</w:t>
      </w:r>
      <w:r w:rsidR="004E0C2F" w:rsidRPr="009105F0">
        <w:rPr>
          <w:bCs/>
          <w:color w:val="000000"/>
          <w:sz w:val="28"/>
          <w:szCs w:val="28"/>
          <w:vertAlign w:val="subscript"/>
        </w:rPr>
        <w:t>i</w:t>
      </w:r>
      <w:r w:rsidR="004E0C2F" w:rsidRPr="009105F0">
        <w:rPr>
          <w:bCs/>
          <w:color w:val="000000"/>
          <w:sz w:val="28"/>
          <w:szCs w:val="28"/>
          <w:vertAlign w:val="subscript"/>
          <w:lang w:val="ru-RU"/>
        </w:rPr>
        <w:t xml:space="preserve"> </w:t>
      </w:r>
      <w:r w:rsidR="004E0C2F" w:rsidRPr="009105F0">
        <w:rPr>
          <w:bCs/>
          <w:color w:val="000000"/>
          <w:sz w:val="28"/>
          <w:szCs w:val="28"/>
          <w:lang w:val="ru-KZ"/>
        </w:rPr>
        <w:t xml:space="preserve">– </w:t>
      </w:r>
      <w:r w:rsidR="004E0C2F" w:rsidRPr="009105F0">
        <w:rPr>
          <w:bCs/>
          <w:color w:val="000000"/>
          <w:sz w:val="28"/>
          <w:szCs w:val="28"/>
          <w:lang w:val="kk-KZ"/>
        </w:rPr>
        <w:t>балл</w:t>
      </w:r>
      <w:r w:rsidR="004E0C2F" w:rsidRPr="009105F0">
        <w:rPr>
          <w:bCs/>
          <w:color w:val="000000"/>
          <w:sz w:val="28"/>
          <w:szCs w:val="28"/>
          <w:lang w:val="ru-KZ"/>
        </w:rPr>
        <w:t>, набранный по критерию;</w:t>
      </w:r>
    </w:p>
    <w:p w14:paraId="46C50881" w14:textId="77777777" w:rsidR="00AB1578" w:rsidRPr="009105F0" w:rsidRDefault="004E0C2F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ru-KZ"/>
        </w:rPr>
      </w:pPr>
      <w:r w:rsidRPr="009105F0">
        <w:rPr>
          <w:bCs/>
          <w:color w:val="000000"/>
          <w:sz w:val="28"/>
          <w:szCs w:val="28"/>
          <w:lang w:val="ru-RU"/>
        </w:rPr>
        <w:t>Wᵢ</w:t>
      </w:r>
      <w:r w:rsidRPr="009105F0">
        <w:rPr>
          <w:bCs/>
          <w:color w:val="000000"/>
          <w:sz w:val="28"/>
          <w:szCs w:val="28"/>
          <w:lang w:val="ru-KZ"/>
        </w:rPr>
        <w:t xml:space="preserve"> – весовой коэффициент каждого критерия, со следующими значениями</w:t>
      </w:r>
      <w:r w:rsidR="00AB1578" w:rsidRPr="009105F0">
        <w:rPr>
          <w:bCs/>
          <w:color w:val="000000"/>
          <w:sz w:val="28"/>
          <w:szCs w:val="28"/>
          <w:lang w:val="ru-RU"/>
        </w:rPr>
        <w:t xml:space="preserve">: </w:t>
      </w:r>
    </w:p>
    <w:p w14:paraId="0FE42312" w14:textId="77777777" w:rsidR="00AB1578" w:rsidRPr="009105F0" w:rsidRDefault="00AB1578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9105F0">
        <w:rPr>
          <w:bCs/>
          <w:color w:val="000000"/>
          <w:sz w:val="28"/>
          <w:szCs w:val="28"/>
          <w:lang w:val="ru-RU"/>
        </w:rPr>
        <w:t xml:space="preserve">Экономическая эффективность – 0,4 </w:t>
      </w:r>
    </w:p>
    <w:p w14:paraId="3E2213B9" w14:textId="77777777" w:rsidR="00AB1578" w:rsidRPr="009105F0" w:rsidRDefault="00AB1578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9105F0">
        <w:rPr>
          <w:bCs/>
          <w:color w:val="000000"/>
          <w:sz w:val="28"/>
          <w:szCs w:val="28"/>
          <w:lang w:val="ru-RU"/>
        </w:rPr>
        <w:t xml:space="preserve">Социальная эффективность – 0,3 </w:t>
      </w:r>
    </w:p>
    <w:p w14:paraId="3C5B8429" w14:textId="77777777" w:rsidR="00AB1578" w:rsidRPr="009105F0" w:rsidRDefault="00AB1578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9105F0">
        <w:rPr>
          <w:bCs/>
          <w:color w:val="000000"/>
          <w:sz w:val="28"/>
          <w:szCs w:val="28"/>
          <w:lang w:val="ru-RU"/>
        </w:rPr>
        <w:t xml:space="preserve">Экологическая эффективность – 0,15 </w:t>
      </w:r>
    </w:p>
    <w:p w14:paraId="1DE9FE93" w14:textId="77777777" w:rsidR="00AB1578" w:rsidRPr="009105F0" w:rsidRDefault="00AB1578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9105F0">
        <w:rPr>
          <w:bCs/>
          <w:color w:val="000000"/>
          <w:sz w:val="28"/>
          <w:szCs w:val="28"/>
          <w:lang w:val="ru-RU"/>
        </w:rPr>
        <w:lastRenderedPageBreak/>
        <w:t>Технологическая эффективность – 0,15</w:t>
      </w:r>
    </w:p>
    <w:p w14:paraId="60724935" w14:textId="77777777" w:rsidR="00AB1578" w:rsidRPr="009105F0" w:rsidRDefault="00AB1578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9105F0">
        <w:rPr>
          <w:bCs/>
          <w:color w:val="000000"/>
          <w:sz w:val="28"/>
          <w:szCs w:val="28"/>
          <w:lang w:val="ru-RU"/>
        </w:rPr>
        <w:t>Для учета устойчивости результатов вводится коэффициент стабильности (Kₛ), рассчитываемый как:</w:t>
      </w:r>
    </w:p>
    <w:p w14:paraId="1B6F5950" w14:textId="77777777" w:rsidR="00AB1578" w:rsidRPr="009105F0" w:rsidRDefault="008A2555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color w:val="000000"/>
                  <w:sz w:val="28"/>
                  <w:szCs w:val="28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ru-RU"/>
                </w:rPr>
                <m:t>K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  <w:lang w:val="ru-RU"/>
                </w:rPr>
                <m:t>s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  <w:lang w:val="ru-RU"/>
            </w:rPr>
            <m:t xml:space="preserve">=  </m:t>
          </m:r>
          <m:f>
            <m:fPr>
              <m:ctrlPr>
                <w:rPr>
                  <w:rFonts w:ascii="Cambria Math" w:hAnsi="Cambria Math"/>
                  <w:bCs/>
                  <w:i/>
                  <w:color w:val="000000"/>
                  <w:sz w:val="28"/>
                  <w:szCs w:val="28"/>
                  <w:lang w:val="ru-RU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  <w:lang w:val="ru-RU"/>
                </w:rPr>
                <m:t>Среднее значение показателей за весь период оценки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  <w:lang w:val="ru-RU"/>
                </w:rPr>
                <m:t>Максимальное значение показателя за этот период</m:t>
              </m:r>
            </m:den>
          </m:f>
        </m:oMath>
      </m:oMathPara>
    </w:p>
    <w:p w14:paraId="19C20A7C" w14:textId="77777777" w:rsidR="00AB1578" w:rsidRPr="009105F0" w:rsidRDefault="00AB1578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9105F0">
        <w:rPr>
          <w:bCs/>
          <w:color w:val="000000"/>
          <w:sz w:val="28"/>
          <w:szCs w:val="28"/>
          <w:lang w:val="ru-RU"/>
        </w:rPr>
        <w:t xml:space="preserve">Итоговый индекс с учетом стабильности: </w:t>
      </w:r>
    </w:p>
    <w:p w14:paraId="44190845" w14:textId="4D317821" w:rsidR="00AB1578" w:rsidRPr="00C3517A" w:rsidRDefault="008A2555" w:rsidP="006C385B">
      <w:pPr>
        <w:widowControl w:val="0"/>
        <w:spacing w:after="0" w:line="240" w:lineRule="auto"/>
        <w:ind w:firstLine="709"/>
        <w:jc w:val="both"/>
        <w:rPr>
          <w:bCs/>
          <w:i/>
          <w:color w:val="000000"/>
          <w:sz w:val="28"/>
          <w:szCs w:val="28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color w:val="000000"/>
                  <w:sz w:val="28"/>
                  <w:szCs w:val="28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ru-RU"/>
                </w:rPr>
                <m:t>S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  <w:lang w:val="ru-RU"/>
                </w:rPr>
                <m:t>c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  <w:lang w:val="ru-RU"/>
            </w:rPr>
            <m:t xml:space="preserve">=S* </m:t>
          </m:r>
          <m:sSub>
            <m:sSubPr>
              <m:ctrlPr>
                <w:rPr>
                  <w:rFonts w:ascii="Cambria Math" w:hAnsi="Cambria Math"/>
                  <w:bCs/>
                  <w:i/>
                  <w:color w:val="000000"/>
                  <w:sz w:val="28"/>
                  <w:szCs w:val="28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ru-RU"/>
                </w:rPr>
                <m:t>K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  <w:lang w:val="ru-RU"/>
                </w:rPr>
                <m:t>s</m:t>
              </m:r>
            </m:sub>
          </m:sSub>
        </m:oMath>
      </m:oMathPara>
    </w:p>
    <w:p w14:paraId="40D5B1A7" w14:textId="7AE549F9" w:rsidR="00C3517A" w:rsidRPr="00C3517A" w:rsidRDefault="00C3517A" w:rsidP="00C3517A">
      <w:pPr>
        <w:spacing w:after="0" w:line="240" w:lineRule="auto"/>
        <w:ind w:firstLine="720"/>
        <w:jc w:val="both"/>
        <w:rPr>
          <w:bCs/>
          <w:color w:val="000000"/>
          <w:sz w:val="28"/>
          <w:szCs w:val="28"/>
          <w:lang w:val="ru-KZ"/>
        </w:rPr>
      </w:pPr>
      <w:r>
        <w:rPr>
          <w:bCs/>
          <w:color w:val="000000"/>
          <w:sz w:val="28"/>
          <w:szCs w:val="28"/>
          <w:lang w:val="ru-RU"/>
        </w:rPr>
        <w:t>г</w:t>
      </w:r>
      <w:r w:rsidRPr="00C3517A">
        <w:rPr>
          <w:bCs/>
          <w:color w:val="000000"/>
          <w:sz w:val="28"/>
          <w:szCs w:val="28"/>
          <w:lang w:val="ru-KZ"/>
        </w:rPr>
        <w:t>де</w:t>
      </w:r>
      <w:r>
        <w:rPr>
          <w:bCs/>
          <w:color w:val="000000"/>
          <w:sz w:val="28"/>
          <w:szCs w:val="28"/>
          <w:lang w:val="ru-RU"/>
        </w:rPr>
        <w:t>:</w:t>
      </w:r>
      <w:r w:rsidRPr="00C3517A">
        <w:rPr>
          <w:bCs/>
          <w:color w:val="000000"/>
          <w:sz w:val="28"/>
          <w:szCs w:val="28"/>
          <w:lang w:val="ru-KZ"/>
        </w:rPr>
        <w:t xml:space="preserve"> </w:t>
      </w:r>
      <m:oMath>
        <m:sSub>
          <m:sSubPr>
            <m:ctrlPr>
              <w:rPr>
                <w:rFonts w:ascii="Cambria Math" w:hAnsi="Cambria Math"/>
                <w:bCs/>
                <w:color w:val="000000"/>
                <w:sz w:val="28"/>
                <w:szCs w:val="28"/>
                <w:lang w:val="ru-KZ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ru-KZ"/>
              </w:rPr>
              <m:t>S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  <w:lang w:val="ru-KZ"/>
              </w:rPr>
              <m:t>c</m:t>
            </m:r>
          </m:sub>
        </m:sSub>
      </m:oMath>
      <w:r w:rsidRPr="00C3517A">
        <w:rPr>
          <w:bCs/>
          <w:color w:val="000000"/>
          <w:sz w:val="28"/>
          <w:szCs w:val="28"/>
          <w:lang w:val="ru-KZ"/>
        </w:rPr>
        <w:t xml:space="preserve"> – стабилизированный интегральный индекс</w:t>
      </w:r>
      <w:r w:rsidR="00A80FCD">
        <w:rPr>
          <w:bCs/>
          <w:color w:val="000000"/>
          <w:sz w:val="28"/>
          <w:szCs w:val="28"/>
          <w:lang w:val="ru-RU"/>
        </w:rPr>
        <w:t>;</w:t>
      </w:r>
      <w:r w:rsidRPr="00C3517A">
        <w:rPr>
          <w:bCs/>
          <w:color w:val="000000"/>
          <w:sz w:val="28"/>
          <w:szCs w:val="28"/>
          <w:lang w:val="ru-KZ"/>
        </w:rPr>
        <w:t xml:space="preserve"> </w:t>
      </w:r>
    </w:p>
    <w:p w14:paraId="610D1ED2" w14:textId="311B9C00" w:rsidR="00C3517A" w:rsidRPr="00A80FCD" w:rsidRDefault="00C3517A" w:rsidP="00C3517A">
      <w:pPr>
        <w:spacing w:after="0" w:line="240" w:lineRule="auto"/>
        <w:ind w:firstLine="720"/>
        <w:jc w:val="both"/>
        <w:rPr>
          <w:bCs/>
          <w:color w:val="000000"/>
          <w:sz w:val="28"/>
          <w:szCs w:val="28"/>
          <w:lang w:val="ru-RU"/>
        </w:rPr>
      </w:pPr>
      <w:r w:rsidRPr="00C3517A">
        <w:rPr>
          <w:bCs/>
          <w:color w:val="000000"/>
          <w:sz w:val="28"/>
          <w:szCs w:val="28"/>
          <w:lang w:val="ru-KZ"/>
        </w:rPr>
        <w:t>S – интегральный индекс</w:t>
      </w:r>
      <w:r w:rsidR="00A80FCD">
        <w:rPr>
          <w:bCs/>
          <w:color w:val="000000"/>
          <w:sz w:val="28"/>
          <w:szCs w:val="28"/>
          <w:lang w:val="ru-RU"/>
        </w:rPr>
        <w:t>;</w:t>
      </w:r>
    </w:p>
    <w:p w14:paraId="4F643F3F" w14:textId="77777777" w:rsidR="00C3517A" w:rsidRPr="00C3517A" w:rsidRDefault="008A2555" w:rsidP="00C3517A">
      <w:pPr>
        <w:spacing w:after="0" w:line="240" w:lineRule="auto"/>
        <w:ind w:firstLine="720"/>
        <w:jc w:val="both"/>
        <w:rPr>
          <w:bCs/>
          <w:color w:val="000000"/>
          <w:sz w:val="28"/>
          <w:szCs w:val="28"/>
          <w:lang w:val="ru-KZ"/>
        </w:rPr>
      </w:pPr>
      <m:oMath>
        <m:sSub>
          <m:sSubPr>
            <m:ctrlPr>
              <w:rPr>
                <w:rFonts w:ascii="Cambria Math" w:hAnsi="Cambria Math"/>
                <w:bCs/>
                <w:color w:val="000000"/>
                <w:sz w:val="28"/>
                <w:szCs w:val="28"/>
                <w:lang w:val="ru-KZ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ru-KZ"/>
              </w:rPr>
              <m:t>K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  <w:lang w:val="ru-KZ"/>
              </w:rPr>
              <m:t>s</m:t>
            </m:r>
          </m:sub>
        </m:sSub>
      </m:oMath>
      <w:r w:rsidR="00C3517A" w:rsidRPr="00C3517A">
        <w:rPr>
          <w:bCs/>
          <w:color w:val="000000"/>
          <w:sz w:val="28"/>
          <w:szCs w:val="28"/>
          <w:lang w:val="ru-KZ"/>
        </w:rPr>
        <w:t xml:space="preserve"> – коэффициент стабильности. </w:t>
      </w:r>
    </w:p>
    <w:p w14:paraId="0F5F1503" w14:textId="77777777" w:rsidR="00AB1578" w:rsidRPr="009105F0" w:rsidRDefault="00AB1578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9105F0">
        <w:rPr>
          <w:bCs/>
          <w:color w:val="000000"/>
          <w:sz w:val="28"/>
          <w:szCs w:val="28"/>
          <w:lang w:val="ru-RU"/>
        </w:rPr>
        <w:t>Если показатели нестабильны, индекс корректируется вниз.</w:t>
      </w:r>
    </w:p>
    <w:p w14:paraId="4DB5D4AD" w14:textId="1975BBAE" w:rsidR="00AB1578" w:rsidRPr="009105F0" w:rsidRDefault="00AB1578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9105F0">
        <w:rPr>
          <w:bCs/>
          <w:color w:val="000000"/>
          <w:sz w:val="28"/>
          <w:szCs w:val="28"/>
          <w:lang w:val="ru-RU"/>
        </w:rPr>
        <w:t>Проекты одного типа сравнива</w:t>
      </w:r>
      <w:r w:rsidR="00C830FE">
        <w:rPr>
          <w:bCs/>
          <w:color w:val="000000"/>
          <w:sz w:val="28"/>
          <w:szCs w:val="28"/>
          <w:lang w:val="ru-RU"/>
        </w:rPr>
        <w:t>ю</w:t>
      </w:r>
      <w:r w:rsidRPr="009105F0">
        <w:rPr>
          <w:bCs/>
          <w:color w:val="000000"/>
          <w:sz w:val="28"/>
          <w:szCs w:val="28"/>
          <w:lang w:val="ru-RU"/>
        </w:rPr>
        <w:t>тся между собой</w:t>
      </w:r>
      <w:r w:rsidR="00C830FE">
        <w:rPr>
          <w:bCs/>
          <w:color w:val="000000"/>
          <w:sz w:val="28"/>
          <w:szCs w:val="28"/>
          <w:lang w:val="ru-RU"/>
        </w:rPr>
        <w:t xml:space="preserve"> и ф</w:t>
      </w:r>
      <w:r w:rsidRPr="009105F0">
        <w:rPr>
          <w:bCs/>
          <w:color w:val="000000"/>
          <w:sz w:val="28"/>
          <w:szCs w:val="28"/>
          <w:lang w:val="ru-RU"/>
        </w:rPr>
        <w:t xml:space="preserve">ормируется эталонный проект с наилучшими показателями, и эффективность остальных проектов выражается в процентах относительно него. </w:t>
      </w:r>
    </w:p>
    <w:p w14:paraId="53ACE0B7" w14:textId="2210AA75" w:rsidR="00AB1578" w:rsidRPr="009105F0" w:rsidRDefault="00AB1578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9105F0">
        <w:rPr>
          <w:bCs/>
          <w:color w:val="000000"/>
          <w:sz w:val="28"/>
          <w:szCs w:val="28"/>
          <w:lang w:val="ru-RU"/>
        </w:rPr>
        <w:t>На результаты проекта влия</w:t>
      </w:r>
      <w:r w:rsidR="00C830FE">
        <w:rPr>
          <w:bCs/>
          <w:color w:val="000000"/>
          <w:sz w:val="28"/>
          <w:szCs w:val="28"/>
          <w:lang w:val="ru-RU"/>
        </w:rPr>
        <w:t>ю</w:t>
      </w:r>
      <w:r w:rsidRPr="009105F0">
        <w:rPr>
          <w:bCs/>
          <w:color w:val="000000"/>
          <w:sz w:val="28"/>
          <w:szCs w:val="28"/>
          <w:lang w:val="ru-RU"/>
        </w:rPr>
        <w:t>т внешние обстоятельства (кризис, закрытие границ, стихийные бедствия). Для исключения влияния форс-мажорных факторов вводится коэффициент риска (Kᵣ), который корректирует общий индекс, отделяя внешние причины от внутренней неэффективности проекта</w:t>
      </w:r>
      <w:r w:rsidR="00A01088">
        <w:rPr>
          <w:bCs/>
          <w:color w:val="000000"/>
          <w:sz w:val="28"/>
          <w:szCs w:val="28"/>
          <w:lang w:val="ru-RU"/>
        </w:rPr>
        <w:t>;</w:t>
      </w:r>
    </w:p>
    <w:p w14:paraId="2A35AD97" w14:textId="2B2103B4" w:rsidR="005F7887" w:rsidRPr="009105F0" w:rsidRDefault="008571F8" w:rsidP="00721EB6">
      <w:pPr>
        <w:pStyle w:val="af0"/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>п</w:t>
      </w:r>
      <w:r w:rsidR="005F7887" w:rsidRPr="009105F0">
        <w:rPr>
          <w:bCs/>
          <w:color w:val="000000"/>
          <w:sz w:val="28"/>
          <w:szCs w:val="28"/>
          <w:lang w:val="ru-RU"/>
        </w:rPr>
        <w:t>рисвоение уровня эффективности</w:t>
      </w:r>
      <w:r w:rsidR="00A80FCD">
        <w:rPr>
          <w:bCs/>
          <w:color w:val="000000"/>
          <w:sz w:val="28"/>
          <w:szCs w:val="28"/>
          <w:lang w:val="ru-RU"/>
        </w:rPr>
        <w:t>.</w:t>
      </w:r>
    </w:p>
    <w:p w14:paraId="68513CEA" w14:textId="77777777" w:rsidR="005F7887" w:rsidRPr="009105F0" w:rsidRDefault="005F7887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9105F0">
        <w:rPr>
          <w:bCs/>
          <w:color w:val="000000"/>
          <w:sz w:val="28"/>
          <w:szCs w:val="28"/>
          <w:lang w:val="ru-RU"/>
        </w:rPr>
        <w:t>На основе значения индекса проекту присваивается уровень:</w:t>
      </w:r>
    </w:p>
    <w:p w14:paraId="0F9ACCA7" w14:textId="77777777" w:rsidR="005F7887" w:rsidRPr="009105F0" w:rsidRDefault="005F7887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9105F0">
        <w:rPr>
          <w:bCs/>
          <w:color w:val="000000"/>
          <w:sz w:val="28"/>
          <w:szCs w:val="28"/>
          <w:lang w:val="ru-RU"/>
        </w:rPr>
        <w:t>высокий;</w:t>
      </w:r>
    </w:p>
    <w:p w14:paraId="40A9EEDF" w14:textId="77777777" w:rsidR="005F7887" w:rsidRPr="009105F0" w:rsidRDefault="005F7887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9105F0">
        <w:rPr>
          <w:bCs/>
          <w:color w:val="000000"/>
          <w:sz w:val="28"/>
          <w:szCs w:val="28"/>
          <w:lang w:val="ru-RU"/>
        </w:rPr>
        <w:t>средний;</w:t>
      </w:r>
    </w:p>
    <w:p w14:paraId="523DB06F" w14:textId="77777777" w:rsidR="005F7887" w:rsidRPr="009105F0" w:rsidRDefault="005F7887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9105F0">
        <w:rPr>
          <w:bCs/>
          <w:color w:val="000000"/>
          <w:sz w:val="28"/>
          <w:szCs w:val="28"/>
          <w:lang w:val="ru-RU"/>
        </w:rPr>
        <w:t>низкий;</w:t>
      </w:r>
    </w:p>
    <w:p w14:paraId="23A680D8" w14:textId="77777777" w:rsidR="005F7887" w:rsidRPr="009105F0" w:rsidRDefault="005F7887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9105F0">
        <w:rPr>
          <w:bCs/>
          <w:color w:val="000000"/>
          <w:sz w:val="28"/>
          <w:szCs w:val="28"/>
          <w:lang w:val="ru-RU"/>
        </w:rPr>
        <w:t>неэффективный.</w:t>
      </w:r>
    </w:p>
    <w:p w14:paraId="45A9B53C" w14:textId="7FBDB098" w:rsidR="005F7887" w:rsidRPr="009105F0" w:rsidRDefault="00C3517A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C3517A">
        <w:rPr>
          <w:bCs/>
          <w:color w:val="000000"/>
          <w:sz w:val="28"/>
          <w:szCs w:val="28"/>
          <w:lang w:val="ru-RU"/>
        </w:rPr>
        <w:t>Индексы эффективности инвестиционных преференций</w:t>
      </w:r>
      <w:r>
        <w:rPr>
          <w:bCs/>
          <w:color w:val="000000"/>
          <w:sz w:val="28"/>
          <w:szCs w:val="28"/>
          <w:lang w:val="ru-RU"/>
        </w:rPr>
        <w:t xml:space="preserve"> </w:t>
      </w:r>
      <w:r w:rsidR="002D583C" w:rsidRPr="009105F0">
        <w:rPr>
          <w:bCs/>
          <w:color w:val="000000"/>
          <w:sz w:val="28"/>
          <w:szCs w:val="28"/>
          <w:lang w:val="ru-RU"/>
        </w:rPr>
        <w:t xml:space="preserve">определяются </w:t>
      </w:r>
      <w:r w:rsidR="002D583C">
        <w:rPr>
          <w:bCs/>
          <w:color w:val="000000"/>
          <w:sz w:val="28"/>
          <w:szCs w:val="28"/>
          <w:lang w:val="ru-RU"/>
        </w:rPr>
        <w:t xml:space="preserve">по форме </w:t>
      </w:r>
      <w:r w:rsidR="00362E1D">
        <w:rPr>
          <w:bCs/>
          <w:color w:val="000000"/>
          <w:sz w:val="28"/>
          <w:szCs w:val="28"/>
          <w:lang w:val="ru-RU"/>
        </w:rPr>
        <w:t>согласно</w:t>
      </w:r>
      <w:r w:rsidR="005F7887" w:rsidRPr="009105F0">
        <w:rPr>
          <w:bCs/>
          <w:color w:val="000000"/>
          <w:sz w:val="28"/>
          <w:szCs w:val="28"/>
          <w:lang w:val="ru-RU"/>
        </w:rPr>
        <w:t xml:space="preserve"> приложени</w:t>
      </w:r>
      <w:r w:rsidR="00362E1D">
        <w:rPr>
          <w:bCs/>
          <w:color w:val="000000"/>
          <w:sz w:val="28"/>
          <w:szCs w:val="28"/>
          <w:lang w:val="ru-RU"/>
        </w:rPr>
        <w:t>ю</w:t>
      </w:r>
      <w:r w:rsidR="009105F0" w:rsidRPr="009105F0">
        <w:rPr>
          <w:bCs/>
          <w:color w:val="000000"/>
          <w:sz w:val="28"/>
          <w:szCs w:val="28"/>
          <w:lang w:val="ru-KZ"/>
        </w:rPr>
        <w:t xml:space="preserve"> </w:t>
      </w:r>
      <w:r w:rsidR="00C830FE">
        <w:rPr>
          <w:bCs/>
          <w:color w:val="000000"/>
          <w:sz w:val="28"/>
          <w:szCs w:val="28"/>
          <w:lang w:val="ru-RU"/>
        </w:rPr>
        <w:t xml:space="preserve">4 </w:t>
      </w:r>
      <w:r w:rsidR="005F7887" w:rsidRPr="009105F0">
        <w:rPr>
          <w:bCs/>
          <w:color w:val="000000"/>
          <w:sz w:val="28"/>
          <w:szCs w:val="28"/>
          <w:lang w:val="ru-RU"/>
        </w:rPr>
        <w:t xml:space="preserve">к </w:t>
      </w:r>
      <w:r w:rsidR="005F7887" w:rsidRPr="00747DDE">
        <w:rPr>
          <w:bCs/>
          <w:color w:val="000000"/>
          <w:sz w:val="28"/>
          <w:szCs w:val="28"/>
          <w:lang w:val="ru-RU"/>
        </w:rPr>
        <w:t>настоящ</w:t>
      </w:r>
      <w:r w:rsidR="009105F0" w:rsidRPr="00747DDE">
        <w:rPr>
          <w:bCs/>
          <w:color w:val="000000"/>
          <w:sz w:val="28"/>
          <w:szCs w:val="28"/>
          <w:lang w:val="ru-RU"/>
        </w:rPr>
        <w:t>им</w:t>
      </w:r>
      <w:r w:rsidR="005F7887" w:rsidRPr="009105F0">
        <w:rPr>
          <w:bCs/>
          <w:color w:val="000000"/>
          <w:sz w:val="28"/>
          <w:szCs w:val="28"/>
          <w:lang w:val="ru-RU"/>
        </w:rPr>
        <w:t xml:space="preserve"> </w:t>
      </w:r>
      <w:r w:rsidR="009105F0" w:rsidRPr="009105F0">
        <w:rPr>
          <w:bCs/>
          <w:color w:val="000000"/>
          <w:sz w:val="28"/>
          <w:szCs w:val="28"/>
          <w:lang w:val="ru-KZ"/>
        </w:rPr>
        <w:t>Правилам</w:t>
      </w:r>
      <w:r w:rsidR="00026413">
        <w:rPr>
          <w:bCs/>
          <w:color w:val="000000"/>
          <w:sz w:val="28"/>
          <w:szCs w:val="28"/>
          <w:lang w:val="ru-RU"/>
        </w:rPr>
        <w:t>;</w:t>
      </w:r>
    </w:p>
    <w:p w14:paraId="1A9AA5AD" w14:textId="11CF0B6E" w:rsidR="005F7887" w:rsidRPr="009105F0" w:rsidRDefault="008571F8" w:rsidP="00721EB6">
      <w:pPr>
        <w:pStyle w:val="af0"/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>ф</w:t>
      </w:r>
      <w:r w:rsidR="005F7887" w:rsidRPr="009105F0">
        <w:rPr>
          <w:bCs/>
          <w:color w:val="000000"/>
          <w:sz w:val="28"/>
          <w:szCs w:val="28"/>
          <w:lang w:val="ru-RU"/>
        </w:rPr>
        <w:t>ормирование итогового отчёта</w:t>
      </w:r>
      <w:r w:rsidR="00362E1D">
        <w:rPr>
          <w:bCs/>
          <w:color w:val="000000"/>
          <w:sz w:val="28"/>
          <w:szCs w:val="28"/>
          <w:lang w:val="ru-RU"/>
        </w:rPr>
        <w:t>.</w:t>
      </w:r>
    </w:p>
    <w:p w14:paraId="39D2A062" w14:textId="77777777" w:rsidR="005F7887" w:rsidRPr="009105F0" w:rsidRDefault="005F7887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9105F0">
        <w:rPr>
          <w:bCs/>
          <w:color w:val="000000"/>
          <w:sz w:val="28"/>
          <w:szCs w:val="28"/>
          <w:lang w:val="ru-RU"/>
        </w:rPr>
        <w:t>По завершении оценки составляется сводный отчет, содержащий:</w:t>
      </w:r>
    </w:p>
    <w:p w14:paraId="605FB4D4" w14:textId="77777777" w:rsidR="005F7887" w:rsidRPr="009105F0" w:rsidRDefault="005F7887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9105F0">
        <w:rPr>
          <w:bCs/>
          <w:color w:val="000000"/>
          <w:sz w:val="28"/>
          <w:szCs w:val="28"/>
          <w:lang w:val="ru-RU"/>
        </w:rPr>
        <w:t>перечень проанализированных проектов и вид предоставленных преференций;</w:t>
      </w:r>
    </w:p>
    <w:p w14:paraId="52A91210" w14:textId="7B05AAC6" w:rsidR="005F7887" w:rsidRPr="009105F0" w:rsidRDefault="005F7887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9105F0">
        <w:rPr>
          <w:bCs/>
          <w:color w:val="000000"/>
          <w:sz w:val="28"/>
          <w:szCs w:val="28"/>
          <w:lang w:val="ru-RU"/>
        </w:rPr>
        <w:t>фактические значения показателей и балльную оценку по каждому критерию</w:t>
      </w:r>
      <w:r w:rsidR="009105F0" w:rsidRPr="009105F0">
        <w:rPr>
          <w:bCs/>
          <w:color w:val="000000"/>
          <w:sz w:val="28"/>
          <w:szCs w:val="28"/>
          <w:lang w:val="ru-KZ"/>
        </w:rPr>
        <w:t xml:space="preserve"> </w:t>
      </w:r>
      <w:r w:rsidR="00D64E42">
        <w:rPr>
          <w:bCs/>
          <w:color w:val="000000"/>
          <w:sz w:val="28"/>
          <w:szCs w:val="28"/>
          <w:lang w:val="ru-RU"/>
        </w:rPr>
        <w:t xml:space="preserve">по форме </w:t>
      </w:r>
      <w:r w:rsidR="00C3517A" w:rsidRPr="00C3517A">
        <w:rPr>
          <w:bCs/>
          <w:color w:val="000000"/>
          <w:sz w:val="28"/>
          <w:szCs w:val="28"/>
          <w:lang w:val="ru-RU"/>
        </w:rPr>
        <w:t>подсчета баллов на основе соотношения плана и факта в разрезе критериев</w:t>
      </w:r>
      <w:r w:rsidR="00C3517A">
        <w:rPr>
          <w:bCs/>
          <w:color w:val="000000"/>
          <w:sz w:val="28"/>
          <w:szCs w:val="28"/>
          <w:lang w:val="ru-RU"/>
        </w:rPr>
        <w:t xml:space="preserve"> </w:t>
      </w:r>
      <w:r w:rsidR="009105F0" w:rsidRPr="009105F0">
        <w:rPr>
          <w:bCs/>
          <w:color w:val="000000"/>
          <w:sz w:val="28"/>
          <w:szCs w:val="28"/>
          <w:lang w:val="ru-KZ"/>
        </w:rPr>
        <w:t xml:space="preserve">согласно </w:t>
      </w:r>
      <w:r w:rsidR="008571F8" w:rsidRPr="00747DDE">
        <w:rPr>
          <w:bCs/>
          <w:color w:val="000000"/>
          <w:sz w:val="28"/>
          <w:szCs w:val="28"/>
          <w:lang w:val="ru-RU"/>
        </w:rPr>
        <w:t>п</w:t>
      </w:r>
      <w:r w:rsidR="009105F0" w:rsidRPr="00747DDE">
        <w:rPr>
          <w:bCs/>
          <w:color w:val="000000"/>
          <w:sz w:val="28"/>
          <w:szCs w:val="28"/>
          <w:lang w:val="ru-RU"/>
        </w:rPr>
        <w:t>риложению</w:t>
      </w:r>
      <w:r w:rsidR="009105F0" w:rsidRPr="009105F0">
        <w:rPr>
          <w:bCs/>
          <w:color w:val="000000"/>
          <w:sz w:val="28"/>
          <w:szCs w:val="28"/>
          <w:lang w:val="ru-KZ"/>
        </w:rPr>
        <w:t xml:space="preserve"> </w:t>
      </w:r>
      <w:r w:rsidR="00C830FE">
        <w:rPr>
          <w:bCs/>
          <w:color w:val="000000"/>
          <w:sz w:val="28"/>
          <w:szCs w:val="28"/>
          <w:lang w:val="kk-KZ"/>
        </w:rPr>
        <w:t>5</w:t>
      </w:r>
      <w:r w:rsidR="009105F0" w:rsidRPr="009105F0">
        <w:rPr>
          <w:bCs/>
          <w:color w:val="000000"/>
          <w:sz w:val="28"/>
          <w:szCs w:val="28"/>
          <w:lang w:val="ru-KZ"/>
        </w:rPr>
        <w:t xml:space="preserve"> к настоящим Правилам</w:t>
      </w:r>
      <w:r w:rsidRPr="009105F0">
        <w:rPr>
          <w:bCs/>
          <w:color w:val="000000"/>
          <w:sz w:val="28"/>
          <w:szCs w:val="28"/>
          <w:lang w:val="ru-RU"/>
        </w:rPr>
        <w:t>;</w:t>
      </w:r>
    </w:p>
    <w:p w14:paraId="3B26E2FA" w14:textId="77777777" w:rsidR="005F7887" w:rsidRPr="009105F0" w:rsidRDefault="005F7887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9105F0">
        <w:rPr>
          <w:bCs/>
          <w:color w:val="000000"/>
          <w:sz w:val="28"/>
          <w:szCs w:val="28"/>
          <w:lang w:val="ru-RU"/>
        </w:rPr>
        <w:t>рассчитанный индекс эффективности и присвоенный уровень;</w:t>
      </w:r>
    </w:p>
    <w:p w14:paraId="5DDE71A0" w14:textId="77777777" w:rsidR="005F7887" w:rsidRPr="009105F0" w:rsidRDefault="005F7887" w:rsidP="006C385B">
      <w:pPr>
        <w:widowControl w:val="0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9105F0">
        <w:rPr>
          <w:bCs/>
          <w:color w:val="000000"/>
          <w:sz w:val="28"/>
          <w:szCs w:val="28"/>
          <w:lang w:val="ru-RU"/>
        </w:rPr>
        <w:t>аналитические выводы и предложения по корректировке условий предоставления инвестиционных преференций.</w:t>
      </w:r>
      <w:bookmarkEnd w:id="10"/>
    </w:p>
    <w:sectPr w:rsidR="005F7887" w:rsidRPr="009105F0" w:rsidSect="00C830FE">
      <w:headerReference w:type="even" r:id="rId7"/>
      <w:headerReference w:type="default" r:id="rId8"/>
      <w:pgSz w:w="11907" w:h="16839" w:code="9"/>
      <w:pgMar w:top="1418" w:right="851" w:bottom="1418" w:left="1418" w:header="709" w:footer="709" w:gutter="0"/>
      <w:pgNumType w:start="2" w:chapStyle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C51EA" w14:textId="77777777" w:rsidR="008A2555" w:rsidRDefault="008A2555" w:rsidP="00F95B4F">
      <w:pPr>
        <w:spacing w:after="0" w:line="240" w:lineRule="auto"/>
      </w:pPr>
      <w:r>
        <w:separator/>
      </w:r>
    </w:p>
  </w:endnote>
  <w:endnote w:type="continuationSeparator" w:id="0">
    <w:p w14:paraId="3C47E508" w14:textId="77777777" w:rsidR="008A2555" w:rsidRDefault="008A2555" w:rsidP="00F95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33CEB" w14:textId="77777777" w:rsidR="008A2555" w:rsidRDefault="008A2555" w:rsidP="00F95B4F">
      <w:pPr>
        <w:spacing w:after="0" w:line="240" w:lineRule="auto"/>
      </w:pPr>
      <w:r>
        <w:separator/>
      </w:r>
    </w:p>
  </w:footnote>
  <w:footnote w:type="continuationSeparator" w:id="0">
    <w:p w14:paraId="46C38F93" w14:textId="77777777" w:rsidR="008A2555" w:rsidRDefault="008A2555" w:rsidP="00F95B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2133753"/>
      <w:docPartObj>
        <w:docPartGallery w:val="Page Numbers (Top of Page)"/>
        <w:docPartUnique/>
      </w:docPartObj>
    </w:sdtPr>
    <w:sdtEndPr/>
    <w:sdtContent>
      <w:p w14:paraId="695B8300" w14:textId="5FC6756F" w:rsidR="00DA3FE6" w:rsidRDefault="00DA3FE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737661C1" w14:textId="633E554E" w:rsidR="00DA3FE6" w:rsidRPr="00DA3FE6" w:rsidRDefault="00DA3FE6" w:rsidP="00DA3FE6">
    <w:pPr>
      <w:pStyle w:val="a3"/>
      <w:jc w:val="center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06572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692F5B6" w14:textId="30C1C741" w:rsidR="006F4655" w:rsidRPr="006F4655" w:rsidRDefault="006F4655">
        <w:pPr>
          <w:pStyle w:val="a3"/>
          <w:jc w:val="center"/>
          <w:rPr>
            <w:sz w:val="24"/>
            <w:szCs w:val="24"/>
          </w:rPr>
        </w:pPr>
        <w:r w:rsidRPr="006F4655">
          <w:rPr>
            <w:sz w:val="24"/>
            <w:szCs w:val="24"/>
          </w:rPr>
          <w:fldChar w:fldCharType="begin"/>
        </w:r>
        <w:r w:rsidRPr="006F4655">
          <w:rPr>
            <w:sz w:val="24"/>
            <w:szCs w:val="24"/>
          </w:rPr>
          <w:instrText>PAGE   \* MERGEFORMAT</w:instrText>
        </w:r>
        <w:r w:rsidRPr="006F4655">
          <w:rPr>
            <w:sz w:val="24"/>
            <w:szCs w:val="24"/>
          </w:rPr>
          <w:fldChar w:fldCharType="separate"/>
        </w:r>
        <w:r w:rsidRPr="006F4655">
          <w:rPr>
            <w:sz w:val="24"/>
            <w:szCs w:val="24"/>
            <w:lang w:val="ru-RU"/>
          </w:rPr>
          <w:t>2</w:t>
        </w:r>
        <w:r w:rsidRPr="006F4655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1276E"/>
    <w:multiLevelType w:val="hybridMultilevel"/>
    <w:tmpl w:val="3F340E6C"/>
    <w:lvl w:ilvl="0" w:tplc="C4ACA9FC">
      <w:start w:val="9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2C6F8B"/>
    <w:multiLevelType w:val="hybridMultilevel"/>
    <w:tmpl w:val="9D2076BE"/>
    <w:lvl w:ilvl="0" w:tplc="D2ACB7F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CC460F4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012B8"/>
    <w:multiLevelType w:val="hybridMultilevel"/>
    <w:tmpl w:val="A82053B6"/>
    <w:lvl w:ilvl="0" w:tplc="F0E4F012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BC60879"/>
    <w:multiLevelType w:val="hybridMultilevel"/>
    <w:tmpl w:val="244E4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A137C"/>
    <w:multiLevelType w:val="hybridMultilevel"/>
    <w:tmpl w:val="74345242"/>
    <w:lvl w:ilvl="0" w:tplc="F8A4568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42643F8D"/>
    <w:multiLevelType w:val="hybridMultilevel"/>
    <w:tmpl w:val="97E26890"/>
    <w:lvl w:ilvl="0" w:tplc="5B42530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7A830F7"/>
    <w:multiLevelType w:val="hybridMultilevel"/>
    <w:tmpl w:val="F05ECE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B46B5"/>
    <w:multiLevelType w:val="hybridMultilevel"/>
    <w:tmpl w:val="7B920862"/>
    <w:lvl w:ilvl="0" w:tplc="4A261C7E">
      <w:start w:val="1"/>
      <w:numFmt w:val="decimal"/>
      <w:lvlText w:val="%1)"/>
      <w:lvlJc w:val="left"/>
      <w:pPr>
        <w:ind w:left="1789" w:hanging="360"/>
      </w:pPr>
      <w:rPr>
        <w:rFonts w:hint="default"/>
        <w:b w:val="0"/>
      </w:rPr>
    </w:lvl>
    <w:lvl w:ilvl="1" w:tplc="20000019">
      <w:start w:val="1"/>
      <w:numFmt w:val="lowerLetter"/>
      <w:lvlText w:val="%2."/>
      <w:lvlJc w:val="left"/>
      <w:pPr>
        <w:ind w:left="2509" w:hanging="360"/>
      </w:pPr>
    </w:lvl>
    <w:lvl w:ilvl="2" w:tplc="2000001B" w:tentative="1">
      <w:start w:val="1"/>
      <w:numFmt w:val="lowerRoman"/>
      <w:lvlText w:val="%3."/>
      <w:lvlJc w:val="right"/>
      <w:pPr>
        <w:ind w:left="3229" w:hanging="180"/>
      </w:pPr>
    </w:lvl>
    <w:lvl w:ilvl="3" w:tplc="2000000F" w:tentative="1">
      <w:start w:val="1"/>
      <w:numFmt w:val="decimal"/>
      <w:lvlText w:val="%4."/>
      <w:lvlJc w:val="left"/>
      <w:pPr>
        <w:ind w:left="3949" w:hanging="360"/>
      </w:pPr>
    </w:lvl>
    <w:lvl w:ilvl="4" w:tplc="20000019" w:tentative="1">
      <w:start w:val="1"/>
      <w:numFmt w:val="lowerLetter"/>
      <w:lvlText w:val="%5."/>
      <w:lvlJc w:val="left"/>
      <w:pPr>
        <w:ind w:left="4669" w:hanging="360"/>
      </w:pPr>
    </w:lvl>
    <w:lvl w:ilvl="5" w:tplc="2000001B" w:tentative="1">
      <w:start w:val="1"/>
      <w:numFmt w:val="lowerRoman"/>
      <w:lvlText w:val="%6."/>
      <w:lvlJc w:val="right"/>
      <w:pPr>
        <w:ind w:left="5389" w:hanging="180"/>
      </w:pPr>
    </w:lvl>
    <w:lvl w:ilvl="6" w:tplc="2000000F" w:tentative="1">
      <w:start w:val="1"/>
      <w:numFmt w:val="decimal"/>
      <w:lvlText w:val="%7."/>
      <w:lvlJc w:val="left"/>
      <w:pPr>
        <w:ind w:left="6109" w:hanging="360"/>
      </w:pPr>
    </w:lvl>
    <w:lvl w:ilvl="7" w:tplc="20000019" w:tentative="1">
      <w:start w:val="1"/>
      <w:numFmt w:val="lowerLetter"/>
      <w:lvlText w:val="%8."/>
      <w:lvlJc w:val="left"/>
      <w:pPr>
        <w:ind w:left="6829" w:hanging="360"/>
      </w:pPr>
    </w:lvl>
    <w:lvl w:ilvl="8" w:tplc="200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53AA6A38"/>
    <w:multiLevelType w:val="hybridMultilevel"/>
    <w:tmpl w:val="5626654E"/>
    <w:lvl w:ilvl="0" w:tplc="EB3CEB2C">
      <w:start w:val="9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20000019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FCA6054"/>
    <w:multiLevelType w:val="hybridMultilevel"/>
    <w:tmpl w:val="C1B4BB7E"/>
    <w:lvl w:ilvl="0" w:tplc="128858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color w:val="000000"/>
      </w:rPr>
    </w:lvl>
    <w:lvl w:ilvl="1" w:tplc="7BD2B6CE">
      <w:start w:val="1"/>
      <w:numFmt w:val="decimal"/>
      <w:lvlText w:val="%2)"/>
      <w:lvlJc w:val="left"/>
      <w:pPr>
        <w:ind w:left="1495" w:hanging="360"/>
      </w:pPr>
      <w:rPr>
        <w:rFonts w:hint="default"/>
        <w:b w:val="0"/>
        <w:bCs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8C38AD"/>
    <w:multiLevelType w:val="hybridMultilevel"/>
    <w:tmpl w:val="06DCA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10"/>
  </w:num>
  <w:num w:numId="5">
    <w:abstractNumId w:val="3"/>
  </w:num>
  <w:num w:numId="6">
    <w:abstractNumId w:val="1"/>
  </w:num>
  <w:num w:numId="7">
    <w:abstractNumId w:val="8"/>
  </w:num>
  <w:num w:numId="8">
    <w:abstractNumId w:val="5"/>
  </w:num>
  <w:num w:numId="9">
    <w:abstractNumId w:val="7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62D"/>
    <w:rsid w:val="00026413"/>
    <w:rsid w:val="00041487"/>
    <w:rsid w:val="000419DE"/>
    <w:rsid w:val="00042786"/>
    <w:rsid w:val="00042D17"/>
    <w:rsid w:val="000517C8"/>
    <w:rsid w:val="00056684"/>
    <w:rsid w:val="00076973"/>
    <w:rsid w:val="00086382"/>
    <w:rsid w:val="0009357F"/>
    <w:rsid w:val="000A6953"/>
    <w:rsid w:val="000A7A1A"/>
    <w:rsid w:val="000B32F6"/>
    <w:rsid w:val="0010024D"/>
    <w:rsid w:val="00173FDF"/>
    <w:rsid w:val="00183BF1"/>
    <w:rsid w:val="00194034"/>
    <w:rsid w:val="001C6EC4"/>
    <w:rsid w:val="001C7A82"/>
    <w:rsid w:val="001F4877"/>
    <w:rsid w:val="00210857"/>
    <w:rsid w:val="0021128B"/>
    <w:rsid w:val="00220266"/>
    <w:rsid w:val="00250224"/>
    <w:rsid w:val="00290B6E"/>
    <w:rsid w:val="0029737A"/>
    <w:rsid w:val="002A4CC2"/>
    <w:rsid w:val="002B6C1D"/>
    <w:rsid w:val="002D583C"/>
    <w:rsid w:val="002D7C99"/>
    <w:rsid w:val="002E6B16"/>
    <w:rsid w:val="002E7E60"/>
    <w:rsid w:val="003047C2"/>
    <w:rsid w:val="00312625"/>
    <w:rsid w:val="0031462D"/>
    <w:rsid w:val="00322D93"/>
    <w:rsid w:val="00356A2C"/>
    <w:rsid w:val="00362E1D"/>
    <w:rsid w:val="003664A7"/>
    <w:rsid w:val="00383870"/>
    <w:rsid w:val="003B1763"/>
    <w:rsid w:val="003D517A"/>
    <w:rsid w:val="0040050C"/>
    <w:rsid w:val="00415948"/>
    <w:rsid w:val="0042746C"/>
    <w:rsid w:val="00427ECD"/>
    <w:rsid w:val="00476991"/>
    <w:rsid w:val="00477F0F"/>
    <w:rsid w:val="004827FA"/>
    <w:rsid w:val="004970AF"/>
    <w:rsid w:val="004B30D1"/>
    <w:rsid w:val="004D5994"/>
    <w:rsid w:val="004E0C2F"/>
    <w:rsid w:val="00515F2B"/>
    <w:rsid w:val="00547580"/>
    <w:rsid w:val="00551B44"/>
    <w:rsid w:val="005E1007"/>
    <w:rsid w:val="005F4FE5"/>
    <w:rsid w:val="005F7887"/>
    <w:rsid w:val="00605B1F"/>
    <w:rsid w:val="00614C1F"/>
    <w:rsid w:val="00643360"/>
    <w:rsid w:val="006552A6"/>
    <w:rsid w:val="00655657"/>
    <w:rsid w:val="00692237"/>
    <w:rsid w:val="00693B28"/>
    <w:rsid w:val="006B0A97"/>
    <w:rsid w:val="006B1382"/>
    <w:rsid w:val="006C385B"/>
    <w:rsid w:val="006F4655"/>
    <w:rsid w:val="00702796"/>
    <w:rsid w:val="00703223"/>
    <w:rsid w:val="00721EB6"/>
    <w:rsid w:val="00747DDE"/>
    <w:rsid w:val="00752EB2"/>
    <w:rsid w:val="0076051A"/>
    <w:rsid w:val="0076233A"/>
    <w:rsid w:val="0078639E"/>
    <w:rsid w:val="00786EA0"/>
    <w:rsid w:val="00794A80"/>
    <w:rsid w:val="007D4FEB"/>
    <w:rsid w:val="007D5BFF"/>
    <w:rsid w:val="007F0318"/>
    <w:rsid w:val="007F5BE1"/>
    <w:rsid w:val="007F675B"/>
    <w:rsid w:val="008062FA"/>
    <w:rsid w:val="008166C1"/>
    <w:rsid w:val="00831D87"/>
    <w:rsid w:val="00837EB3"/>
    <w:rsid w:val="008571F8"/>
    <w:rsid w:val="008719CB"/>
    <w:rsid w:val="00895AE8"/>
    <w:rsid w:val="008A2555"/>
    <w:rsid w:val="008A626A"/>
    <w:rsid w:val="008C38BA"/>
    <w:rsid w:val="008C59AB"/>
    <w:rsid w:val="008D0337"/>
    <w:rsid w:val="008D40C6"/>
    <w:rsid w:val="008E20D9"/>
    <w:rsid w:val="00901983"/>
    <w:rsid w:val="0090250C"/>
    <w:rsid w:val="009105F0"/>
    <w:rsid w:val="009541D7"/>
    <w:rsid w:val="009A0428"/>
    <w:rsid w:val="009D7456"/>
    <w:rsid w:val="00A01088"/>
    <w:rsid w:val="00A04A15"/>
    <w:rsid w:val="00A103BB"/>
    <w:rsid w:val="00A246A4"/>
    <w:rsid w:val="00A27827"/>
    <w:rsid w:val="00A31258"/>
    <w:rsid w:val="00A80FCD"/>
    <w:rsid w:val="00AA1B88"/>
    <w:rsid w:val="00AA3F1F"/>
    <w:rsid w:val="00AB1578"/>
    <w:rsid w:val="00AB364A"/>
    <w:rsid w:val="00AB4371"/>
    <w:rsid w:val="00AD0C75"/>
    <w:rsid w:val="00B23BC8"/>
    <w:rsid w:val="00B27A2F"/>
    <w:rsid w:val="00B50C46"/>
    <w:rsid w:val="00B55309"/>
    <w:rsid w:val="00B56AF4"/>
    <w:rsid w:val="00B76328"/>
    <w:rsid w:val="00B954EE"/>
    <w:rsid w:val="00BB0F1E"/>
    <w:rsid w:val="00BB5A21"/>
    <w:rsid w:val="00BC6983"/>
    <w:rsid w:val="00BD3243"/>
    <w:rsid w:val="00BE7693"/>
    <w:rsid w:val="00C14EE7"/>
    <w:rsid w:val="00C3517A"/>
    <w:rsid w:val="00C45FEC"/>
    <w:rsid w:val="00C626FE"/>
    <w:rsid w:val="00C76235"/>
    <w:rsid w:val="00C830FE"/>
    <w:rsid w:val="00CD25BD"/>
    <w:rsid w:val="00CE3766"/>
    <w:rsid w:val="00D07AD8"/>
    <w:rsid w:val="00D24F8A"/>
    <w:rsid w:val="00D450C3"/>
    <w:rsid w:val="00D47DAA"/>
    <w:rsid w:val="00D57ED8"/>
    <w:rsid w:val="00D64E42"/>
    <w:rsid w:val="00D843CD"/>
    <w:rsid w:val="00D85F61"/>
    <w:rsid w:val="00DA3FE6"/>
    <w:rsid w:val="00DC6139"/>
    <w:rsid w:val="00DE24B5"/>
    <w:rsid w:val="00DE283C"/>
    <w:rsid w:val="00E46EC4"/>
    <w:rsid w:val="00E85717"/>
    <w:rsid w:val="00E97299"/>
    <w:rsid w:val="00EA3DAB"/>
    <w:rsid w:val="00EF5811"/>
    <w:rsid w:val="00F122C4"/>
    <w:rsid w:val="00F37EBF"/>
    <w:rsid w:val="00F40E76"/>
    <w:rsid w:val="00F41CC1"/>
    <w:rsid w:val="00F6349A"/>
    <w:rsid w:val="00F6722C"/>
    <w:rsid w:val="00F95B4F"/>
    <w:rsid w:val="00FB570E"/>
    <w:rsid w:val="00FD4BA1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56852"/>
  <w15:docId w15:val="{31B448F1-2141-4847-92CC-44925EE7D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3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2202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20266"/>
    <w:rPr>
      <w:rFonts w:ascii="Segoe UI" w:eastAsia="Times New Roman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9541D7"/>
    <w:pPr>
      <w:ind w:left="720"/>
      <w:contextualSpacing/>
    </w:pPr>
  </w:style>
  <w:style w:type="paragraph" w:styleId="af1">
    <w:name w:val="Normal (Web)"/>
    <w:basedOn w:val="a"/>
    <w:uiPriority w:val="99"/>
    <w:semiHidden/>
    <w:unhideWhenUsed/>
    <w:rsid w:val="003664A7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2">
    <w:name w:val="Placeholder Text"/>
    <w:basedOn w:val="a0"/>
    <w:uiPriority w:val="99"/>
    <w:unhideWhenUsed/>
    <w:rsid w:val="00837EB3"/>
    <w:rPr>
      <w:color w:val="808080"/>
    </w:rPr>
  </w:style>
  <w:style w:type="paragraph" w:styleId="af3">
    <w:name w:val="footer"/>
    <w:basedOn w:val="a"/>
    <w:link w:val="af4"/>
    <w:uiPriority w:val="99"/>
    <w:unhideWhenUsed/>
    <w:rsid w:val="00F95B4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F95B4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4</Pages>
  <Words>1220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Асель Мамашева Калибековна</dc:creator>
  <cp:lastModifiedBy>Зарина Кандалакова</cp:lastModifiedBy>
  <cp:revision>37</cp:revision>
  <cp:lastPrinted>2025-08-25T05:29:00Z</cp:lastPrinted>
  <dcterms:created xsi:type="dcterms:W3CDTF">2025-08-08T05:57:00Z</dcterms:created>
  <dcterms:modified xsi:type="dcterms:W3CDTF">2025-08-25T05:39:00Z</dcterms:modified>
</cp:coreProperties>
</file>